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2F4EF8" w14:textId="037E799F" w:rsidR="00411C55" w:rsidRPr="00351D59" w:rsidRDefault="00411C55" w:rsidP="00411C55">
      <w:pPr>
        <w:pStyle w:val="CRCoverPage"/>
        <w:tabs>
          <w:tab w:val="right" w:pos="9639"/>
        </w:tabs>
        <w:spacing w:after="0"/>
        <w:rPr>
          <w:b/>
          <w:noProof/>
          <w:sz w:val="24"/>
        </w:rPr>
      </w:pPr>
      <w:bookmarkStart w:id="0" w:name="_Ref399006623"/>
      <w:bookmarkStart w:id="1" w:name="_Toc92513360"/>
      <w:r w:rsidRPr="00CA662B">
        <w:rPr>
          <w:b/>
          <w:noProof/>
          <w:sz w:val="24"/>
        </w:rPr>
        <w:t>3</w:t>
      </w:r>
      <w:r w:rsidR="002F14A2">
        <w:rPr>
          <w:b/>
          <w:noProof/>
          <w:sz w:val="24"/>
        </w:rPr>
        <w:t>GPP TSG-RAN WG4 Meeting # 10</w:t>
      </w:r>
      <w:r w:rsidR="00D7632B">
        <w:rPr>
          <w:b/>
          <w:noProof/>
          <w:sz w:val="24"/>
        </w:rPr>
        <w:t>2</w:t>
      </w:r>
      <w:r w:rsidR="008F00D6">
        <w:rPr>
          <w:rFonts w:eastAsiaTheme="minorEastAsia"/>
          <w:b/>
          <w:noProof/>
          <w:sz w:val="24"/>
          <w:lang w:eastAsia="zh-TW"/>
        </w:rPr>
        <w:t>-</w:t>
      </w:r>
      <w:r w:rsidRPr="00CA662B">
        <w:rPr>
          <w:b/>
          <w:noProof/>
          <w:sz w:val="24"/>
        </w:rPr>
        <w:t>e</w:t>
      </w:r>
      <w:r>
        <w:rPr>
          <w:rFonts w:hint="eastAsia"/>
          <w:b/>
          <w:noProof/>
          <w:sz w:val="24"/>
          <w:lang w:eastAsia="zh-CN"/>
        </w:rPr>
        <w:tab/>
      </w:r>
      <w:r w:rsidR="00351D59" w:rsidRPr="00351D59">
        <w:rPr>
          <w:b/>
          <w:noProof/>
          <w:sz w:val="24"/>
        </w:rPr>
        <w:t>R4-220</w:t>
      </w:r>
      <w:r w:rsidR="00D74CE1">
        <w:rPr>
          <w:b/>
          <w:noProof/>
          <w:sz w:val="24"/>
        </w:rPr>
        <w:t>3864</w:t>
      </w:r>
    </w:p>
    <w:p w14:paraId="40F55849" w14:textId="457FA72F" w:rsidR="00411C55" w:rsidRPr="00411C55" w:rsidRDefault="00F80190" w:rsidP="00411C5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D7632B" w:rsidRPr="004A029C">
        <w:rPr>
          <w:rFonts w:eastAsia="SimSun" w:cs="Arial"/>
          <w:sz w:val="24"/>
          <w:szCs w:val="24"/>
          <w:lang w:eastAsia="zh-CN"/>
        </w:rPr>
        <w:t>February 21 – March 3,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604A3699"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D6229" w:rsidRPr="007D6229">
        <w:rPr>
          <w:rFonts w:ascii="Arial" w:eastAsia="SimSun" w:hAnsi="Arial" w:cs="Arial"/>
          <w:sz w:val="22"/>
          <w:lang w:eastAsia="zh-CN"/>
        </w:rPr>
        <w:t xml:space="preserve">Discussion on </w:t>
      </w:r>
      <w:r w:rsidR="008F00D6">
        <w:rPr>
          <w:rFonts w:ascii="Arial" w:eastAsia="SimSun" w:hAnsi="Arial" w:cs="Arial"/>
          <w:sz w:val="22"/>
          <w:lang w:eastAsia="zh-CN"/>
        </w:rPr>
        <w:t xml:space="preserve">UE RX </w:t>
      </w:r>
      <w:r w:rsidR="00383F32">
        <w:rPr>
          <w:rFonts w:ascii="Arial" w:eastAsia="SimSun" w:hAnsi="Arial" w:cs="Arial"/>
          <w:sz w:val="22"/>
          <w:lang w:eastAsia="zh-CN"/>
        </w:rPr>
        <w:t>REFSENS</w:t>
      </w:r>
      <w:r w:rsidR="008F00D6">
        <w:rPr>
          <w:rFonts w:ascii="Arial" w:eastAsia="SimSun" w:hAnsi="Arial" w:cs="Arial"/>
          <w:sz w:val="22"/>
          <w:lang w:eastAsia="zh-CN"/>
        </w:rPr>
        <w:t xml:space="preserve"> for NTN</w:t>
      </w:r>
      <w:r w:rsidR="00F06495">
        <w:rPr>
          <w:rFonts w:ascii="Arial" w:eastAsia="SimSun" w:hAnsi="Arial" w:cs="Arial"/>
          <w:sz w:val="22"/>
          <w:lang w:eastAsia="zh-CN"/>
        </w:rPr>
        <w:t xml:space="preserve"> </w:t>
      </w:r>
    </w:p>
    <w:p w14:paraId="6B5F61B3" w14:textId="7D30003C"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22C22">
        <w:rPr>
          <w:rFonts w:ascii="Arial" w:eastAsia="SimSun" w:hAnsi="Arial" w:cs="Arial"/>
          <w:sz w:val="22"/>
          <w:lang w:eastAsia="zh-CN"/>
        </w:rPr>
        <w:t>10</w:t>
      </w:r>
      <w:r w:rsidR="009D1B6A">
        <w:rPr>
          <w:rFonts w:ascii="Arial" w:eastAsia="SimSun" w:hAnsi="Arial" w:cs="Arial" w:hint="eastAsia"/>
          <w:sz w:val="22"/>
          <w:lang w:eastAsia="zh-CN"/>
        </w:rPr>
        <w:t>.</w:t>
      </w:r>
      <w:r w:rsidR="00F06495">
        <w:rPr>
          <w:rFonts w:ascii="Arial" w:eastAsia="SimSun" w:hAnsi="Arial" w:cs="Arial"/>
          <w:sz w:val="22"/>
          <w:lang w:eastAsia="zh-CN"/>
        </w:rPr>
        <w:t>1</w:t>
      </w:r>
      <w:r w:rsidR="008F00D6">
        <w:rPr>
          <w:rFonts w:ascii="Arial" w:eastAsia="SimSun" w:hAnsi="Arial" w:cs="Arial"/>
          <w:sz w:val="22"/>
          <w:lang w:eastAsia="zh-CN"/>
        </w:rPr>
        <w:t>3</w:t>
      </w:r>
      <w:r w:rsidR="008F00D6">
        <w:rPr>
          <w:rFonts w:ascii="Arial" w:eastAsia="SimSun" w:hAnsi="Arial" w:cs="Arial" w:hint="eastAsia"/>
          <w:sz w:val="22"/>
          <w:lang w:eastAsia="zh-CN"/>
        </w:rPr>
        <w:t>.4.2</w:t>
      </w:r>
    </w:p>
    <w:p w14:paraId="4533FB53" w14:textId="77777777"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7517AB51" w:rsidR="00E00EF6" w:rsidRPr="006F658D" w:rsidRDefault="00770194" w:rsidP="00237E51">
      <w:pPr>
        <w:overflowPunct/>
        <w:autoSpaceDE/>
        <w:autoSpaceDN/>
        <w:adjustRightInd/>
        <w:spacing w:after="120"/>
        <w:jc w:val="both"/>
        <w:textAlignment w:val="auto"/>
        <w:rPr>
          <w:rFonts w:eastAsia="SimSun"/>
          <w:szCs w:val="22"/>
          <w:lang w:eastAsia="zh-CN"/>
        </w:rPr>
      </w:pPr>
      <w:r>
        <w:rPr>
          <w:rFonts w:eastAsia="SimSun"/>
          <w:szCs w:val="22"/>
          <w:lang w:eastAsia="zh-CN"/>
        </w:rPr>
        <w:t xml:space="preserve">Regarding NR NTN </w:t>
      </w:r>
      <w:r w:rsidR="00FB336E">
        <w:rPr>
          <w:rFonts w:eastAsia="SimSun"/>
          <w:szCs w:val="22"/>
          <w:lang w:eastAsia="zh-CN"/>
        </w:rPr>
        <w:t>Tdoc</w:t>
      </w:r>
      <w:r w:rsidR="00EA3CD4">
        <w:rPr>
          <w:rFonts w:eastAsia="SimSun"/>
          <w:szCs w:val="22"/>
          <w:lang w:eastAsia="zh-CN"/>
        </w:rPr>
        <w:t>[</w:t>
      </w:r>
      <w:r w:rsidR="00211D99">
        <w:rPr>
          <w:rFonts w:eastAsia="SimSun"/>
          <w:szCs w:val="22"/>
          <w:lang w:eastAsia="zh-CN"/>
        </w:rPr>
        <w:t>1</w:t>
      </w:r>
      <w:r w:rsidR="00A34AE6">
        <w:rPr>
          <w:rFonts w:eastAsia="SimSun"/>
          <w:szCs w:val="22"/>
          <w:lang w:eastAsia="zh-CN"/>
        </w:rPr>
        <w:t>]</w:t>
      </w:r>
      <w:r w:rsidR="00E70FA2">
        <w:rPr>
          <w:rFonts w:eastAsia="SimSun"/>
          <w:szCs w:val="22"/>
          <w:lang w:eastAsia="zh-CN"/>
        </w:rPr>
        <w:t>[2]</w:t>
      </w:r>
      <w:r w:rsidR="00441D09">
        <w:rPr>
          <w:rFonts w:eastAsia="SimSun"/>
          <w:szCs w:val="22"/>
          <w:lang w:eastAsia="zh-CN"/>
        </w:rPr>
        <w:t xml:space="preserve"> from RAN4#10</w:t>
      </w:r>
      <w:r w:rsidR="00211D99">
        <w:rPr>
          <w:rFonts w:eastAsia="SimSun"/>
          <w:szCs w:val="22"/>
          <w:lang w:eastAsia="zh-CN"/>
        </w:rPr>
        <w:t>1-bis-</w:t>
      </w:r>
      <w:r w:rsidR="00441D09">
        <w:rPr>
          <w:rFonts w:eastAsia="SimSun"/>
          <w:szCs w:val="22"/>
          <w:lang w:eastAsia="zh-CN"/>
        </w:rPr>
        <w:t>e</w:t>
      </w:r>
      <w:r w:rsidR="0049229E">
        <w:rPr>
          <w:rFonts w:eastAsia="SimSun"/>
          <w:szCs w:val="22"/>
          <w:lang w:val="en-US" w:eastAsia="zh-CN"/>
        </w:rPr>
        <w:t xml:space="preserve">, </w:t>
      </w:r>
      <w:r w:rsidR="00A34AE6">
        <w:rPr>
          <w:rFonts w:eastAsia="SimSun"/>
          <w:szCs w:val="22"/>
          <w:lang w:val="en-US" w:eastAsia="zh-CN"/>
        </w:rPr>
        <w:t xml:space="preserve">there </w:t>
      </w:r>
      <w:r w:rsidR="00211D99">
        <w:rPr>
          <w:rFonts w:eastAsia="SimSun"/>
          <w:szCs w:val="22"/>
          <w:lang w:val="en-US" w:eastAsia="zh-CN"/>
        </w:rPr>
        <w:t>is still</w:t>
      </w:r>
      <w:r w:rsidR="00A34AE6">
        <w:rPr>
          <w:rFonts w:eastAsia="SimSun"/>
          <w:szCs w:val="22"/>
          <w:lang w:val="en-US" w:eastAsia="zh-CN"/>
        </w:rPr>
        <w:t xml:space="preserve"> </w:t>
      </w:r>
      <w:r w:rsidR="00211D99">
        <w:rPr>
          <w:rFonts w:eastAsia="SimSun"/>
          <w:szCs w:val="22"/>
          <w:lang w:val="en-US" w:eastAsia="zh-CN"/>
        </w:rPr>
        <w:t>n256 REFSENS</w:t>
      </w:r>
      <w:r w:rsidR="001A5EC2">
        <w:rPr>
          <w:rFonts w:eastAsia="SimSun"/>
          <w:szCs w:val="22"/>
          <w:lang w:val="en-US" w:eastAsia="zh-CN"/>
        </w:rPr>
        <w:t xml:space="preserve"> </w:t>
      </w:r>
      <w:r w:rsidR="00211D99">
        <w:rPr>
          <w:rFonts w:eastAsia="SimSun"/>
          <w:szCs w:val="22"/>
          <w:lang w:val="en-US" w:eastAsia="zh-CN"/>
        </w:rPr>
        <w:t xml:space="preserve">requirement </w:t>
      </w:r>
      <w:r w:rsidR="001A5EC2">
        <w:rPr>
          <w:rFonts w:eastAsia="SimSun"/>
          <w:szCs w:val="22"/>
          <w:lang w:val="en-US" w:eastAsia="zh-CN"/>
        </w:rPr>
        <w:t>unfinished</w:t>
      </w:r>
      <w:r w:rsidR="00A34AE6">
        <w:rPr>
          <w:rFonts w:eastAsia="SimSun"/>
          <w:szCs w:val="22"/>
          <w:lang w:val="en-US" w:eastAsia="zh-CN"/>
        </w:rPr>
        <w:t xml:space="preserve">. </w:t>
      </w:r>
      <w:r w:rsidR="0049229E">
        <w:rPr>
          <w:rFonts w:eastAsia="SimSun"/>
          <w:szCs w:val="22"/>
          <w:lang w:eastAsia="zh-CN"/>
        </w:rPr>
        <w:t xml:space="preserve">In the contribution, the evaluation of </w:t>
      </w:r>
      <w:r w:rsidR="00A34AE6">
        <w:rPr>
          <w:rFonts w:eastAsia="SimSun"/>
          <w:szCs w:val="22"/>
          <w:lang w:eastAsia="zh-CN"/>
        </w:rPr>
        <w:t xml:space="preserve">UE </w:t>
      </w:r>
      <w:r w:rsidR="00E70FA2">
        <w:rPr>
          <w:rFonts w:eastAsia="SimSun"/>
          <w:szCs w:val="22"/>
          <w:lang w:eastAsia="zh-CN"/>
        </w:rPr>
        <w:t xml:space="preserve">n256 </w:t>
      </w:r>
      <w:r w:rsidR="007E32EB">
        <w:rPr>
          <w:rFonts w:eastAsia="SimSun"/>
          <w:szCs w:val="22"/>
          <w:lang w:eastAsia="zh-CN"/>
        </w:rPr>
        <w:t>REFSENS</w:t>
      </w:r>
      <w:r w:rsidR="00A34AE6">
        <w:rPr>
          <w:rFonts w:eastAsia="SimSun"/>
          <w:szCs w:val="22"/>
          <w:lang w:eastAsia="zh-CN"/>
        </w:rPr>
        <w:t xml:space="preserve"> </w:t>
      </w:r>
      <w:r w:rsidR="00211D99">
        <w:rPr>
          <w:rFonts w:eastAsia="SimSun"/>
          <w:szCs w:val="22"/>
          <w:lang w:eastAsia="zh-CN"/>
        </w:rPr>
        <w:t>is</w:t>
      </w:r>
      <w:r w:rsidR="0049229E">
        <w:rPr>
          <w:rFonts w:eastAsia="SimSun"/>
          <w:szCs w:val="22"/>
          <w:lang w:eastAsia="zh-CN"/>
        </w:rPr>
        <w:t xml:space="preserve"> provided. </w:t>
      </w:r>
      <w:r w:rsidR="00E00EF6">
        <w:rPr>
          <w:rFonts w:eastAsia="SimSun"/>
          <w:szCs w:val="22"/>
          <w:lang w:val="en-US" w:eastAsia="zh-CN"/>
        </w:rPr>
        <w:t xml:space="preserve"> </w:t>
      </w:r>
    </w:p>
    <w:p w14:paraId="69553C54"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73C02352" w14:textId="74F2B563" w:rsidR="0034617B" w:rsidRDefault="000F17ED" w:rsidP="000F17ED">
      <w:pPr>
        <w:rPr>
          <w:rFonts w:eastAsia="SimSun"/>
          <w:lang w:eastAsia="zh-CN"/>
        </w:rPr>
      </w:pPr>
      <w:r>
        <w:rPr>
          <w:rFonts w:eastAsia="SimSun"/>
          <w:lang w:eastAsia="zh-CN"/>
        </w:rPr>
        <w:t>In</w:t>
      </w:r>
      <w:r w:rsidR="0034617B">
        <w:rPr>
          <w:rFonts w:eastAsia="SimSun"/>
          <w:szCs w:val="22"/>
          <w:lang w:eastAsia="zh-CN"/>
        </w:rPr>
        <w:t xml:space="preserve"> RAN4#101-bis-e meeting</w:t>
      </w:r>
      <w:r>
        <w:rPr>
          <w:rFonts w:eastAsia="SimSun"/>
          <w:lang w:eastAsia="zh-CN"/>
        </w:rPr>
        <w:t xml:space="preserve">, </w:t>
      </w:r>
      <w:r w:rsidR="00D1291D">
        <w:rPr>
          <w:rFonts w:eastAsia="SimSun"/>
          <w:lang w:eastAsia="zh-CN"/>
        </w:rPr>
        <w:t xml:space="preserve">regarding NR NTN band n256, </w:t>
      </w:r>
      <w:r w:rsidR="0034617B">
        <w:rPr>
          <w:rFonts w:eastAsia="SimSun"/>
          <w:lang w:eastAsia="zh-CN"/>
        </w:rPr>
        <w:t xml:space="preserve">discussion </w:t>
      </w:r>
      <w:r w:rsidR="00D1291D">
        <w:rPr>
          <w:rFonts w:eastAsia="SimSun"/>
          <w:lang w:eastAsia="zh-CN"/>
        </w:rPr>
        <w:t>about</w:t>
      </w:r>
      <w:r w:rsidR="0034617B">
        <w:rPr>
          <w:rFonts w:eastAsia="SimSun"/>
          <w:lang w:eastAsia="zh-CN"/>
        </w:rPr>
        <w:t xml:space="preserve"> </w:t>
      </w:r>
      <w:r w:rsidR="00B305B3">
        <w:rPr>
          <w:rFonts w:eastAsia="SimSun"/>
          <w:lang w:eastAsia="zh-CN"/>
        </w:rPr>
        <w:t xml:space="preserve">n256 </w:t>
      </w:r>
      <w:r w:rsidR="0034617B">
        <w:rPr>
          <w:rFonts w:eastAsia="SimSun"/>
          <w:lang w:eastAsia="zh-CN"/>
        </w:rPr>
        <w:t>REFSENS</w:t>
      </w:r>
      <w:r w:rsidR="00E70FA2">
        <w:rPr>
          <w:rFonts w:eastAsia="SimSun"/>
          <w:lang w:eastAsia="zh-CN"/>
        </w:rPr>
        <w:t>[1][2]</w:t>
      </w:r>
      <w:r w:rsidR="0034617B">
        <w:rPr>
          <w:rFonts w:eastAsia="SimSun"/>
          <w:lang w:eastAsia="zh-CN"/>
        </w:rPr>
        <w:t xml:space="preserve"> </w:t>
      </w:r>
      <w:r w:rsidR="00B305B3">
        <w:rPr>
          <w:rFonts w:eastAsia="SimSun"/>
          <w:lang w:eastAsia="zh-CN"/>
        </w:rPr>
        <w:t>is</w:t>
      </w:r>
      <w:r w:rsidR="0034617B">
        <w:rPr>
          <w:rFonts w:eastAsia="SimSun"/>
          <w:lang w:eastAsia="zh-CN"/>
        </w:rPr>
        <w:t xml:space="preserve"> still on going</w:t>
      </w:r>
      <w:r>
        <w:rPr>
          <w:rFonts w:eastAsia="SimSun"/>
          <w:lang w:eastAsia="zh-CN"/>
        </w:rPr>
        <w:t>.</w:t>
      </w:r>
      <w:r w:rsidR="00E70FA2">
        <w:rPr>
          <w:rFonts w:eastAsia="SimSun"/>
          <w:lang w:eastAsia="zh-CN"/>
        </w:rPr>
        <w:t xml:space="preserve"> The status is shown below. </w:t>
      </w:r>
    </w:p>
    <w:tbl>
      <w:tblPr>
        <w:tblStyle w:val="afc"/>
        <w:tblW w:w="0" w:type="auto"/>
        <w:tblLook w:val="04A0" w:firstRow="1" w:lastRow="0" w:firstColumn="1" w:lastColumn="0" w:noHBand="0" w:noVBand="1"/>
      </w:tblPr>
      <w:tblGrid>
        <w:gridCol w:w="9631"/>
      </w:tblGrid>
      <w:tr w:rsidR="0034617B" w14:paraId="337C7FF4" w14:textId="77777777" w:rsidTr="0034617B">
        <w:tc>
          <w:tcPr>
            <w:tcW w:w="9631" w:type="dxa"/>
          </w:tcPr>
          <w:p w14:paraId="6862F53D" w14:textId="77777777" w:rsidR="00CB10F3" w:rsidRPr="00E70FA2" w:rsidRDefault="00CB10F3" w:rsidP="00CB10F3">
            <w:pPr>
              <w:spacing w:before="24" w:after="24"/>
              <w:rPr>
                <w:rFonts w:eastAsiaTheme="minorEastAsia"/>
                <w:b/>
                <w:color w:val="000000" w:themeColor="text1"/>
                <w:lang w:eastAsia="zh-CN"/>
              </w:rPr>
            </w:pPr>
            <w:r w:rsidRPr="00E70FA2">
              <w:rPr>
                <w:b/>
                <w:color w:val="000000" w:themeColor="text1"/>
                <w:u w:val="single"/>
                <w:lang w:eastAsia="ko-KR"/>
              </w:rPr>
              <w:t>Issue 2-</w:t>
            </w:r>
            <w:r w:rsidRPr="00E70FA2">
              <w:rPr>
                <w:rFonts w:hint="eastAsia"/>
                <w:b/>
                <w:color w:val="000000" w:themeColor="text1"/>
                <w:u w:val="single"/>
                <w:lang w:eastAsia="zh-CN"/>
              </w:rPr>
              <w:t>5-</w:t>
            </w:r>
            <w:r w:rsidRPr="00E70FA2">
              <w:rPr>
                <w:b/>
                <w:color w:val="000000" w:themeColor="text1"/>
                <w:u w:val="single"/>
                <w:lang w:eastAsia="zh-CN"/>
              </w:rPr>
              <w:t>5</w:t>
            </w:r>
            <w:r w:rsidRPr="00E70FA2">
              <w:rPr>
                <w:b/>
                <w:color w:val="000000" w:themeColor="text1"/>
                <w:lang w:eastAsia="ko-KR"/>
              </w:rPr>
              <w:t xml:space="preserve">: </w:t>
            </w:r>
            <w:r w:rsidRPr="00E70FA2">
              <w:rPr>
                <w:rFonts w:hint="eastAsia"/>
                <w:b/>
                <w:color w:val="000000" w:themeColor="text1"/>
                <w:lang w:eastAsia="zh-CN"/>
              </w:rPr>
              <w:t>REFSENS for n256</w:t>
            </w:r>
          </w:p>
          <w:p w14:paraId="37671D6C" w14:textId="77777777" w:rsidR="00CB10F3" w:rsidRPr="00E70FA2" w:rsidRDefault="00CB10F3" w:rsidP="00CB10F3">
            <w:pPr>
              <w:pStyle w:val="aff0"/>
              <w:numPr>
                <w:ilvl w:val="0"/>
                <w:numId w:val="12"/>
              </w:numPr>
              <w:overflowPunct/>
              <w:autoSpaceDE/>
              <w:autoSpaceDN/>
              <w:adjustRightInd/>
              <w:spacing w:after="120" w:line="259" w:lineRule="auto"/>
              <w:ind w:left="720"/>
              <w:contextualSpacing w:val="0"/>
              <w:textAlignment w:val="auto"/>
              <w:rPr>
                <w:rFonts w:eastAsia="SimSun"/>
                <w:color w:val="000000" w:themeColor="text1"/>
                <w:szCs w:val="24"/>
                <w:lang w:eastAsia="zh-CN"/>
              </w:rPr>
            </w:pPr>
            <w:r w:rsidRPr="00E70FA2">
              <w:rPr>
                <w:rFonts w:eastAsia="SimSun" w:hint="eastAsia"/>
                <w:color w:val="000000" w:themeColor="text1"/>
                <w:szCs w:val="24"/>
                <w:lang w:eastAsia="zh-CN"/>
              </w:rPr>
              <w:t xml:space="preserve">Proposals </w:t>
            </w:r>
          </w:p>
          <w:p w14:paraId="09E0802B" w14:textId="77777777" w:rsidR="00CB10F3" w:rsidRPr="00E70FA2" w:rsidRDefault="00CB10F3" w:rsidP="00CB10F3">
            <w:pPr>
              <w:pStyle w:val="aff0"/>
              <w:numPr>
                <w:ilvl w:val="1"/>
                <w:numId w:val="12"/>
              </w:numPr>
              <w:overflowPunct/>
              <w:autoSpaceDE/>
              <w:autoSpaceDN/>
              <w:adjustRightInd/>
              <w:spacing w:before="24" w:after="24" w:line="259" w:lineRule="auto"/>
              <w:ind w:left="1440"/>
              <w:contextualSpacing w:val="0"/>
              <w:textAlignment w:val="auto"/>
              <w:rPr>
                <w:color w:val="000000" w:themeColor="text1"/>
                <w:lang w:val="en-US" w:eastAsia="zh-CN"/>
              </w:rPr>
            </w:pPr>
            <w:r w:rsidRPr="00E70FA2">
              <w:rPr>
                <w:rFonts w:hint="eastAsia"/>
                <w:color w:val="000000" w:themeColor="text1"/>
                <w:lang w:val="en-US" w:eastAsia="zh-CN"/>
              </w:rPr>
              <w:t xml:space="preserve">Option 1:  to specify the REFSENS for band n256 as below table </w:t>
            </w:r>
          </w:p>
          <w:p w14:paraId="04A1B37D" w14:textId="77777777" w:rsidR="00CB10F3" w:rsidRPr="00E70FA2" w:rsidRDefault="00CB10F3" w:rsidP="00CB10F3">
            <w:pPr>
              <w:spacing w:after="0"/>
              <w:jc w:val="center"/>
              <w:rPr>
                <w:b/>
                <w:bCs/>
                <w:color w:val="000000" w:themeColor="text1"/>
                <w:lang w:val="en-US"/>
              </w:rPr>
            </w:pPr>
            <w:r w:rsidRPr="00E70FA2">
              <w:rPr>
                <w:b/>
                <w:bCs/>
                <w:color w:val="000000" w:themeColor="text1"/>
                <w:lang w:val="en-US"/>
              </w:rPr>
              <w:t>REFSENSE of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E70FA2" w:rsidRPr="00E70FA2" w14:paraId="2F190D83" w14:textId="77777777" w:rsidTr="001B520B">
              <w:trPr>
                <w:trHeight w:val="187"/>
                <w:tblHeader/>
                <w:jc w:val="center"/>
              </w:trPr>
              <w:tc>
                <w:tcPr>
                  <w:tcW w:w="9209" w:type="dxa"/>
                  <w:gridSpan w:val="12"/>
                  <w:tcBorders>
                    <w:bottom w:val="single" w:sz="4" w:space="0" w:color="auto"/>
                  </w:tcBorders>
                  <w:shd w:val="clear" w:color="auto" w:fill="auto"/>
                  <w:vAlign w:val="center"/>
                </w:tcPr>
                <w:p w14:paraId="4A6F68EC"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Operating band / SCS / Channel bandwidth</w:t>
                  </w:r>
                </w:p>
              </w:tc>
            </w:tr>
            <w:tr w:rsidR="00E70FA2" w:rsidRPr="00E70FA2" w14:paraId="39FA3564" w14:textId="77777777" w:rsidTr="001B520B">
              <w:trPr>
                <w:trHeight w:val="187"/>
                <w:tblHeader/>
                <w:jc w:val="center"/>
              </w:trPr>
              <w:tc>
                <w:tcPr>
                  <w:tcW w:w="1100" w:type="dxa"/>
                  <w:tcBorders>
                    <w:bottom w:val="single" w:sz="4" w:space="0" w:color="auto"/>
                  </w:tcBorders>
                  <w:shd w:val="clear" w:color="auto" w:fill="auto"/>
                  <w:vAlign w:val="center"/>
                </w:tcPr>
                <w:p w14:paraId="6F282404"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Operating Band</w:t>
                  </w:r>
                </w:p>
              </w:tc>
              <w:tc>
                <w:tcPr>
                  <w:tcW w:w="629" w:type="dxa"/>
                  <w:vAlign w:val="center"/>
                </w:tcPr>
                <w:p w14:paraId="71FAADF4"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SCS kHz</w:t>
                  </w:r>
                </w:p>
              </w:tc>
              <w:tc>
                <w:tcPr>
                  <w:tcW w:w="741" w:type="dxa"/>
                  <w:shd w:val="clear" w:color="auto" w:fill="auto"/>
                  <w:vAlign w:val="center"/>
                </w:tcPr>
                <w:p w14:paraId="38F05743"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5</w:t>
                  </w:r>
                </w:p>
                <w:p w14:paraId="77507549"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0" w:type="dxa"/>
                  <w:shd w:val="clear" w:color="auto" w:fill="auto"/>
                  <w:vAlign w:val="center"/>
                </w:tcPr>
                <w:p w14:paraId="64B06A74"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10</w:t>
                  </w:r>
                </w:p>
                <w:p w14:paraId="5EF0C492"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shd w:val="clear" w:color="auto" w:fill="auto"/>
                  <w:vAlign w:val="center"/>
                </w:tcPr>
                <w:p w14:paraId="55B20C79"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15</w:t>
                  </w:r>
                </w:p>
                <w:p w14:paraId="2A956C54"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shd w:val="clear" w:color="auto" w:fill="auto"/>
                  <w:vAlign w:val="center"/>
                </w:tcPr>
                <w:p w14:paraId="41699B59"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20</w:t>
                  </w:r>
                </w:p>
                <w:p w14:paraId="0B796E17"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0" w:type="dxa"/>
                  <w:shd w:val="clear" w:color="auto" w:fill="auto"/>
                  <w:vAlign w:val="center"/>
                </w:tcPr>
                <w:p w14:paraId="4C812A24"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25</w:t>
                  </w:r>
                </w:p>
                <w:p w14:paraId="123A935A"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vAlign w:val="center"/>
                </w:tcPr>
                <w:p w14:paraId="6C33A93A"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30 MHz (dBm)</w:t>
                  </w:r>
                </w:p>
              </w:tc>
              <w:tc>
                <w:tcPr>
                  <w:tcW w:w="741" w:type="dxa"/>
                  <w:vAlign w:val="center"/>
                </w:tcPr>
                <w:p w14:paraId="14F0057E"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35 MHz (dBm)</w:t>
                  </w:r>
                </w:p>
              </w:tc>
              <w:tc>
                <w:tcPr>
                  <w:tcW w:w="740" w:type="dxa"/>
                  <w:shd w:val="clear" w:color="auto" w:fill="auto"/>
                  <w:vAlign w:val="center"/>
                </w:tcPr>
                <w:p w14:paraId="570F6A25"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40</w:t>
                  </w:r>
                </w:p>
                <w:p w14:paraId="0567F033"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vAlign w:val="center"/>
                </w:tcPr>
                <w:p w14:paraId="7F76976F"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45 MHz (dBm)</w:t>
                  </w:r>
                </w:p>
              </w:tc>
              <w:tc>
                <w:tcPr>
                  <w:tcW w:w="814" w:type="dxa"/>
                  <w:vAlign w:val="center"/>
                </w:tcPr>
                <w:p w14:paraId="039C8566"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50</w:t>
                  </w:r>
                </w:p>
                <w:p w14:paraId="26B64823"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r>
            <w:tr w:rsidR="00E70FA2" w:rsidRPr="00E70FA2" w14:paraId="52E28EA8" w14:textId="77777777" w:rsidTr="001B520B">
              <w:trPr>
                <w:trHeight w:val="187"/>
                <w:jc w:val="center"/>
              </w:trPr>
              <w:tc>
                <w:tcPr>
                  <w:tcW w:w="1100" w:type="dxa"/>
                  <w:vMerge w:val="restart"/>
                  <w:shd w:val="clear" w:color="auto" w:fill="auto"/>
                  <w:vAlign w:val="center"/>
                </w:tcPr>
                <w:p w14:paraId="4EDF0C87" w14:textId="77777777" w:rsidR="00CB10F3" w:rsidRPr="00E70FA2" w:rsidRDefault="00CB10F3" w:rsidP="00CB10F3">
                  <w:pPr>
                    <w:pStyle w:val="TAC"/>
                    <w:rPr>
                      <w:rFonts w:eastAsia="新細明體"/>
                      <w:color w:val="000000" w:themeColor="text1"/>
                      <w:lang w:val="en-US"/>
                    </w:rPr>
                  </w:pPr>
                  <w:r w:rsidRPr="00E70FA2">
                    <w:rPr>
                      <w:rFonts w:eastAsia="新細明體"/>
                      <w:color w:val="000000" w:themeColor="text1"/>
                      <w:lang w:val="en-US"/>
                    </w:rPr>
                    <w:t>n256</w:t>
                  </w:r>
                </w:p>
              </w:tc>
              <w:tc>
                <w:tcPr>
                  <w:tcW w:w="629" w:type="dxa"/>
                </w:tcPr>
                <w:p w14:paraId="5DF070A8" w14:textId="77777777" w:rsidR="00CB10F3" w:rsidRPr="00E70FA2" w:rsidRDefault="00CB10F3" w:rsidP="00CB10F3">
                  <w:pPr>
                    <w:pStyle w:val="TAC"/>
                    <w:rPr>
                      <w:rFonts w:eastAsia="新細明體"/>
                      <w:color w:val="000000" w:themeColor="text1"/>
                      <w:lang w:val="en-US"/>
                    </w:rPr>
                  </w:pPr>
                  <w:r w:rsidRPr="00E70FA2">
                    <w:rPr>
                      <w:rFonts w:eastAsia="新細明體"/>
                      <w:color w:val="000000" w:themeColor="text1"/>
                      <w:lang w:val="en-US"/>
                    </w:rPr>
                    <w:t>15</w:t>
                  </w:r>
                </w:p>
              </w:tc>
              <w:tc>
                <w:tcPr>
                  <w:tcW w:w="741" w:type="dxa"/>
                  <w:shd w:val="clear" w:color="auto" w:fill="auto"/>
                </w:tcPr>
                <w:p w14:paraId="6C1EC029"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-99.5</w:t>
                  </w:r>
                </w:p>
              </w:tc>
              <w:tc>
                <w:tcPr>
                  <w:tcW w:w="740" w:type="dxa"/>
                  <w:shd w:val="clear" w:color="auto" w:fill="auto"/>
                </w:tcPr>
                <w:p w14:paraId="72BECAA5"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-96.3</w:t>
                  </w:r>
                </w:p>
              </w:tc>
              <w:tc>
                <w:tcPr>
                  <w:tcW w:w="741" w:type="dxa"/>
                  <w:shd w:val="clear" w:color="auto" w:fill="auto"/>
                </w:tcPr>
                <w:p w14:paraId="1C710F8F"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-94.5</w:t>
                  </w:r>
                </w:p>
              </w:tc>
              <w:tc>
                <w:tcPr>
                  <w:tcW w:w="741" w:type="dxa"/>
                  <w:shd w:val="clear" w:color="auto" w:fill="auto"/>
                </w:tcPr>
                <w:p w14:paraId="386E9EEA"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-93.3</w:t>
                  </w:r>
                </w:p>
              </w:tc>
              <w:tc>
                <w:tcPr>
                  <w:tcW w:w="740" w:type="dxa"/>
                  <w:shd w:val="clear" w:color="auto" w:fill="auto"/>
                </w:tcPr>
                <w:p w14:paraId="06D3592B" w14:textId="77777777" w:rsidR="00CB10F3" w:rsidRPr="00E70FA2" w:rsidRDefault="00CB10F3" w:rsidP="00CB10F3">
                  <w:pPr>
                    <w:pStyle w:val="TAC"/>
                    <w:rPr>
                      <w:rFonts w:eastAsia="新細明體"/>
                      <w:color w:val="000000" w:themeColor="text1"/>
                      <w:lang w:val="en-US"/>
                    </w:rPr>
                  </w:pPr>
                </w:p>
              </w:tc>
              <w:tc>
                <w:tcPr>
                  <w:tcW w:w="741" w:type="dxa"/>
                </w:tcPr>
                <w:p w14:paraId="75107825" w14:textId="77777777" w:rsidR="00CB10F3" w:rsidRPr="00E70FA2" w:rsidRDefault="00CB10F3" w:rsidP="00CB10F3">
                  <w:pPr>
                    <w:pStyle w:val="TAC"/>
                    <w:rPr>
                      <w:rFonts w:eastAsia="新細明體"/>
                      <w:color w:val="000000" w:themeColor="text1"/>
                      <w:lang w:val="en-US"/>
                    </w:rPr>
                  </w:pPr>
                </w:p>
              </w:tc>
              <w:tc>
                <w:tcPr>
                  <w:tcW w:w="741" w:type="dxa"/>
                </w:tcPr>
                <w:p w14:paraId="13DE261F" w14:textId="77777777" w:rsidR="00CB10F3" w:rsidRPr="00E70FA2" w:rsidRDefault="00CB10F3" w:rsidP="00CB10F3">
                  <w:pPr>
                    <w:pStyle w:val="TAC"/>
                    <w:rPr>
                      <w:rFonts w:eastAsia="新細明體"/>
                      <w:color w:val="000000" w:themeColor="text1"/>
                      <w:lang w:val="en-US"/>
                    </w:rPr>
                  </w:pPr>
                </w:p>
              </w:tc>
              <w:tc>
                <w:tcPr>
                  <w:tcW w:w="740" w:type="dxa"/>
                  <w:shd w:val="clear" w:color="auto" w:fill="auto"/>
                </w:tcPr>
                <w:p w14:paraId="4C691E58" w14:textId="77777777" w:rsidR="00CB10F3" w:rsidRPr="00E70FA2" w:rsidRDefault="00CB10F3" w:rsidP="00CB10F3">
                  <w:pPr>
                    <w:pStyle w:val="TAC"/>
                    <w:rPr>
                      <w:rFonts w:eastAsia="新細明體"/>
                      <w:color w:val="000000" w:themeColor="text1"/>
                      <w:lang w:val="en-US"/>
                    </w:rPr>
                  </w:pPr>
                </w:p>
              </w:tc>
              <w:tc>
                <w:tcPr>
                  <w:tcW w:w="741" w:type="dxa"/>
                </w:tcPr>
                <w:p w14:paraId="77BE00D0" w14:textId="77777777" w:rsidR="00CB10F3" w:rsidRPr="00E70FA2" w:rsidRDefault="00CB10F3" w:rsidP="00CB10F3">
                  <w:pPr>
                    <w:pStyle w:val="TAC"/>
                    <w:rPr>
                      <w:rFonts w:eastAsia="新細明體"/>
                      <w:color w:val="000000" w:themeColor="text1"/>
                      <w:lang w:val="en-US"/>
                    </w:rPr>
                  </w:pPr>
                </w:p>
              </w:tc>
              <w:tc>
                <w:tcPr>
                  <w:tcW w:w="814" w:type="dxa"/>
                </w:tcPr>
                <w:p w14:paraId="4F322C83" w14:textId="77777777" w:rsidR="00CB10F3" w:rsidRPr="00E70FA2" w:rsidRDefault="00CB10F3" w:rsidP="00CB10F3">
                  <w:pPr>
                    <w:pStyle w:val="TAC"/>
                    <w:rPr>
                      <w:rFonts w:eastAsia="新細明體"/>
                      <w:color w:val="000000" w:themeColor="text1"/>
                      <w:lang w:val="en-US"/>
                    </w:rPr>
                  </w:pPr>
                </w:p>
              </w:tc>
            </w:tr>
            <w:tr w:rsidR="00E70FA2" w:rsidRPr="00E70FA2" w14:paraId="047C0B19" w14:textId="77777777" w:rsidTr="001B520B">
              <w:trPr>
                <w:trHeight w:val="187"/>
                <w:jc w:val="center"/>
              </w:trPr>
              <w:tc>
                <w:tcPr>
                  <w:tcW w:w="1100" w:type="dxa"/>
                  <w:vMerge/>
                  <w:shd w:val="clear" w:color="auto" w:fill="auto"/>
                  <w:vAlign w:val="center"/>
                </w:tcPr>
                <w:p w14:paraId="5887A08A" w14:textId="77777777" w:rsidR="00CB10F3" w:rsidRPr="00E70FA2" w:rsidRDefault="00CB10F3" w:rsidP="00CB10F3">
                  <w:pPr>
                    <w:pStyle w:val="TAC"/>
                    <w:rPr>
                      <w:rFonts w:eastAsia="新細明體"/>
                      <w:color w:val="000000" w:themeColor="text1"/>
                      <w:lang w:val="en-US"/>
                    </w:rPr>
                  </w:pPr>
                </w:p>
              </w:tc>
              <w:tc>
                <w:tcPr>
                  <w:tcW w:w="629" w:type="dxa"/>
                </w:tcPr>
                <w:p w14:paraId="6626C258" w14:textId="77777777" w:rsidR="00CB10F3" w:rsidRPr="00E70FA2" w:rsidRDefault="00CB10F3" w:rsidP="00CB10F3">
                  <w:pPr>
                    <w:pStyle w:val="TAC"/>
                    <w:rPr>
                      <w:rFonts w:eastAsia="新細明體"/>
                      <w:color w:val="000000" w:themeColor="text1"/>
                      <w:lang w:val="en-US"/>
                    </w:rPr>
                  </w:pPr>
                  <w:r w:rsidRPr="00E70FA2">
                    <w:rPr>
                      <w:rFonts w:eastAsia="新細明體"/>
                      <w:color w:val="000000" w:themeColor="text1"/>
                      <w:lang w:val="en-US"/>
                    </w:rPr>
                    <w:t>30</w:t>
                  </w:r>
                </w:p>
              </w:tc>
              <w:tc>
                <w:tcPr>
                  <w:tcW w:w="741" w:type="dxa"/>
                  <w:shd w:val="clear" w:color="auto" w:fill="auto"/>
                </w:tcPr>
                <w:p w14:paraId="77FA9F9A" w14:textId="77777777" w:rsidR="00CB10F3" w:rsidRPr="00E70FA2" w:rsidRDefault="00CB10F3" w:rsidP="00CB10F3">
                  <w:pPr>
                    <w:pStyle w:val="TAC"/>
                    <w:rPr>
                      <w:rFonts w:eastAsia="新細明體"/>
                      <w:color w:val="000000" w:themeColor="text1"/>
                      <w:lang w:val="en-US"/>
                    </w:rPr>
                  </w:pPr>
                </w:p>
              </w:tc>
              <w:tc>
                <w:tcPr>
                  <w:tcW w:w="740" w:type="dxa"/>
                  <w:shd w:val="clear" w:color="auto" w:fill="auto"/>
                </w:tcPr>
                <w:p w14:paraId="64C9DDE4"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-96.6</w:t>
                  </w:r>
                </w:p>
              </w:tc>
              <w:tc>
                <w:tcPr>
                  <w:tcW w:w="741" w:type="dxa"/>
                  <w:shd w:val="clear" w:color="auto" w:fill="auto"/>
                </w:tcPr>
                <w:p w14:paraId="2F5252EA"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-94.6</w:t>
                  </w:r>
                </w:p>
              </w:tc>
              <w:tc>
                <w:tcPr>
                  <w:tcW w:w="741" w:type="dxa"/>
                  <w:shd w:val="clear" w:color="auto" w:fill="auto"/>
                </w:tcPr>
                <w:p w14:paraId="0443A1BE"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-93.5</w:t>
                  </w:r>
                </w:p>
              </w:tc>
              <w:tc>
                <w:tcPr>
                  <w:tcW w:w="740" w:type="dxa"/>
                  <w:shd w:val="clear" w:color="auto" w:fill="auto"/>
                </w:tcPr>
                <w:p w14:paraId="31A0BB7C" w14:textId="77777777" w:rsidR="00CB10F3" w:rsidRPr="00E70FA2" w:rsidRDefault="00CB10F3" w:rsidP="00CB10F3">
                  <w:pPr>
                    <w:pStyle w:val="TAC"/>
                    <w:rPr>
                      <w:rFonts w:eastAsia="新細明體"/>
                      <w:color w:val="000000" w:themeColor="text1"/>
                      <w:lang w:val="en-US"/>
                    </w:rPr>
                  </w:pPr>
                </w:p>
              </w:tc>
              <w:tc>
                <w:tcPr>
                  <w:tcW w:w="741" w:type="dxa"/>
                </w:tcPr>
                <w:p w14:paraId="7E454621" w14:textId="77777777" w:rsidR="00CB10F3" w:rsidRPr="00E70FA2" w:rsidRDefault="00CB10F3" w:rsidP="00CB10F3">
                  <w:pPr>
                    <w:pStyle w:val="TAC"/>
                    <w:rPr>
                      <w:rFonts w:eastAsia="新細明體"/>
                      <w:color w:val="000000" w:themeColor="text1"/>
                      <w:lang w:val="en-US"/>
                    </w:rPr>
                  </w:pPr>
                </w:p>
              </w:tc>
              <w:tc>
                <w:tcPr>
                  <w:tcW w:w="741" w:type="dxa"/>
                </w:tcPr>
                <w:p w14:paraId="42A06822" w14:textId="77777777" w:rsidR="00CB10F3" w:rsidRPr="00E70FA2" w:rsidRDefault="00CB10F3" w:rsidP="00CB10F3">
                  <w:pPr>
                    <w:pStyle w:val="TAC"/>
                    <w:rPr>
                      <w:rFonts w:eastAsia="新細明體"/>
                      <w:color w:val="000000" w:themeColor="text1"/>
                      <w:lang w:val="en-US"/>
                    </w:rPr>
                  </w:pPr>
                </w:p>
              </w:tc>
              <w:tc>
                <w:tcPr>
                  <w:tcW w:w="740" w:type="dxa"/>
                  <w:shd w:val="clear" w:color="auto" w:fill="auto"/>
                </w:tcPr>
                <w:p w14:paraId="1EC7BBD7" w14:textId="77777777" w:rsidR="00CB10F3" w:rsidRPr="00E70FA2" w:rsidRDefault="00CB10F3" w:rsidP="00CB10F3">
                  <w:pPr>
                    <w:pStyle w:val="TAC"/>
                    <w:rPr>
                      <w:rFonts w:eastAsia="新細明體"/>
                      <w:color w:val="000000" w:themeColor="text1"/>
                      <w:lang w:val="en-US"/>
                    </w:rPr>
                  </w:pPr>
                </w:p>
              </w:tc>
              <w:tc>
                <w:tcPr>
                  <w:tcW w:w="741" w:type="dxa"/>
                </w:tcPr>
                <w:p w14:paraId="6F7DF8A0" w14:textId="77777777" w:rsidR="00CB10F3" w:rsidRPr="00E70FA2" w:rsidRDefault="00CB10F3" w:rsidP="00CB10F3">
                  <w:pPr>
                    <w:pStyle w:val="TAC"/>
                    <w:rPr>
                      <w:rFonts w:eastAsia="新細明體"/>
                      <w:color w:val="000000" w:themeColor="text1"/>
                      <w:lang w:val="en-US"/>
                    </w:rPr>
                  </w:pPr>
                </w:p>
              </w:tc>
              <w:tc>
                <w:tcPr>
                  <w:tcW w:w="814" w:type="dxa"/>
                </w:tcPr>
                <w:p w14:paraId="4EB803F1" w14:textId="77777777" w:rsidR="00CB10F3" w:rsidRPr="00E70FA2" w:rsidRDefault="00CB10F3" w:rsidP="00CB10F3">
                  <w:pPr>
                    <w:pStyle w:val="TAC"/>
                    <w:rPr>
                      <w:rFonts w:eastAsia="新細明體"/>
                      <w:color w:val="000000" w:themeColor="text1"/>
                      <w:lang w:val="en-US"/>
                    </w:rPr>
                  </w:pPr>
                </w:p>
              </w:tc>
            </w:tr>
            <w:tr w:rsidR="00E70FA2" w:rsidRPr="00E70FA2" w14:paraId="5658F714" w14:textId="77777777" w:rsidTr="001B520B">
              <w:trPr>
                <w:trHeight w:val="187"/>
                <w:jc w:val="center"/>
              </w:trPr>
              <w:tc>
                <w:tcPr>
                  <w:tcW w:w="1100" w:type="dxa"/>
                  <w:vMerge/>
                  <w:shd w:val="clear" w:color="auto" w:fill="auto"/>
                  <w:vAlign w:val="center"/>
                </w:tcPr>
                <w:p w14:paraId="25C269B1" w14:textId="77777777" w:rsidR="00CB10F3" w:rsidRPr="00E70FA2" w:rsidRDefault="00CB10F3" w:rsidP="00CB10F3">
                  <w:pPr>
                    <w:pStyle w:val="TAC"/>
                    <w:rPr>
                      <w:rFonts w:eastAsia="新細明體"/>
                      <w:color w:val="000000" w:themeColor="text1"/>
                      <w:lang w:val="en-US"/>
                    </w:rPr>
                  </w:pPr>
                </w:p>
              </w:tc>
              <w:tc>
                <w:tcPr>
                  <w:tcW w:w="629" w:type="dxa"/>
                </w:tcPr>
                <w:p w14:paraId="2E5D7A34" w14:textId="77777777" w:rsidR="00CB10F3" w:rsidRPr="00E70FA2" w:rsidRDefault="00CB10F3" w:rsidP="00CB10F3">
                  <w:pPr>
                    <w:pStyle w:val="TAC"/>
                    <w:rPr>
                      <w:rFonts w:eastAsia="新細明體"/>
                      <w:color w:val="000000" w:themeColor="text1"/>
                      <w:lang w:val="en-US"/>
                    </w:rPr>
                  </w:pPr>
                  <w:r w:rsidRPr="00E70FA2">
                    <w:rPr>
                      <w:rFonts w:eastAsia="新細明體"/>
                      <w:color w:val="000000" w:themeColor="text1"/>
                      <w:lang w:val="en-US"/>
                    </w:rPr>
                    <w:t>60</w:t>
                  </w:r>
                </w:p>
              </w:tc>
              <w:tc>
                <w:tcPr>
                  <w:tcW w:w="741" w:type="dxa"/>
                  <w:shd w:val="clear" w:color="auto" w:fill="auto"/>
                </w:tcPr>
                <w:p w14:paraId="5325DAA1" w14:textId="77777777" w:rsidR="00CB10F3" w:rsidRPr="00E70FA2" w:rsidRDefault="00CB10F3" w:rsidP="00CB10F3">
                  <w:pPr>
                    <w:pStyle w:val="TAC"/>
                    <w:rPr>
                      <w:rFonts w:eastAsia="新細明體"/>
                      <w:color w:val="000000" w:themeColor="text1"/>
                      <w:lang w:val="en-US"/>
                    </w:rPr>
                  </w:pPr>
                </w:p>
              </w:tc>
              <w:tc>
                <w:tcPr>
                  <w:tcW w:w="740" w:type="dxa"/>
                  <w:shd w:val="clear" w:color="auto" w:fill="auto"/>
                </w:tcPr>
                <w:p w14:paraId="6E41461A"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-97.0</w:t>
                  </w:r>
                </w:p>
              </w:tc>
              <w:tc>
                <w:tcPr>
                  <w:tcW w:w="741" w:type="dxa"/>
                  <w:shd w:val="clear" w:color="auto" w:fill="auto"/>
                </w:tcPr>
                <w:p w14:paraId="592B37B3"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-94.9</w:t>
                  </w:r>
                </w:p>
              </w:tc>
              <w:tc>
                <w:tcPr>
                  <w:tcW w:w="741" w:type="dxa"/>
                  <w:shd w:val="clear" w:color="auto" w:fill="auto"/>
                </w:tcPr>
                <w:p w14:paraId="6A04A95D"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-93.7</w:t>
                  </w:r>
                </w:p>
              </w:tc>
              <w:tc>
                <w:tcPr>
                  <w:tcW w:w="740" w:type="dxa"/>
                  <w:shd w:val="clear" w:color="auto" w:fill="auto"/>
                </w:tcPr>
                <w:p w14:paraId="4FE23EBC" w14:textId="77777777" w:rsidR="00CB10F3" w:rsidRPr="00E70FA2" w:rsidRDefault="00CB10F3" w:rsidP="00CB10F3">
                  <w:pPr>
                    <w:pStyle w:val="TAC"/>
                    <w:rPr>
                      <w:rFonts w:eastAsia="新細明體"/>
                      <w:color w:val="000000" w:themeColor="text1"/>
                      <w:lang w:val="en-US"/>
                    </w:rPr>
                  </w:pPr>
                </w:p>
              </w:tc>
              <w:tc>
                <w:tcPr>
                  <w:tcW w:w="741" w:type="dxa"/>
                </w:tcPr>
                <w:p w14:paraId="358D85FE" w14:textId="77777777" w:rsidR="00CB10F3" w:rsidRPr="00E70FA2" w:rsidRDefault="00CB10F3" w:rsidP="00CB10F3">
                  <w:pPr>
                    <w:pStyle w:val="TAC"/>
                    <w:rPr>
                      <w:rFonts w:eastAsia="新細明體"/>
                      <w:color w:val="000000" w:themeColor="text1"/>
                      <w:lang w:val="en-US"/>
                    </w:rPr>
                  </w:pPr>
                </w:p>
              </w:tc>
              <w:tc>
                <w:tcPr>
                  <w:tcW w:w="741" w:type="dxa"/>
                </w:tcPr>
                <w:p w14:paraId="115A36FF" w14:textId="77777777" w:rsidR="00CB10F3" w:rsidRPr="00E70FA2" w:rsidRDefault="00CB10F3" w:rsidP="00CB10F3">
                  <w:pPr>
                    <w:pStyle w:val="TAC"/>
                    <w:rPr>
                      <w:rFonts w:eastAsia="新細明體"/>
                      <w:color w:val="000000" w:themeColor="text1"/>
                      <w:lang w:val="en-US"/>
                    </w:rPr>
                  </w:pPr>
                </w:p>
              </w:tc>
              <w:tc>
                <w:tcPr>
                  <w:tcW w:w="740" w:type="dxa"/>
                  <w:shd w:val="clear" w:color="auto" w:fill="auto"/>
                </w:tcPr>
                <w:p w14:paraId="4CFC8052" w14:textId="77777777" w:rsidR="00CB10F3" w:rsidRPr="00E70FA2" w:rsidRDefault="00CB10F3" w:rsidP="00CB10F3">
                  <w:pPr>
                    <w:pStyle w:val="TAC"/>
                    <w:rPr>
                      <w:rFonts w:eastAsia="新細明體"/>
                      <w:color w:val="000000" w:themeColor="text1"/>
                      <w:lang w:val="en-US"/>
                    </w:rPr>
                  </w:pPr>
                </w:p>
              </w:tc>
              <w:tc>
                <w:tcPr>
                  <w:tcW w:w="741" w:type="dxa"/>
                </w:tcPr>
                <w:p w14:paraId="0DD39FA9" w14:textId="77777777" w:rsidR="00CB10F3" w:rsidRPr="00E70FA2" w:rsidRDefault="00CB10F3" w:rsidP="00CB10F3">
                  <w:pPr>
                    <w:pStyle w:val="TAC"/>
                    <w:rPr>
                      <w:rFonts w:eastAsia="新細明體"/>
                      <w:color w:val="000000" w:themeColor="text1"/>
                      <w:lang w:val="en-US"/>
                    </w:rPr>
                  </w:pPr>
                </w:p>
              </w:tc>
              <w:tc>
                <w:tcPr>
                  <w:tcW w:w="814" w:type="dxa"/>
                </w:tcPr>
                <w:p w14:paraId="0AA0D005" w14:textId="77777777" w:rsidR="00CB10F3" w:rsidRPr="00E70FA2" w:rsidRDefault="00CB10F3" w:rsidP="00CB10F3">
                  <w:pPr>
                    <w:pStyle w:val="TAC"/>
                    <w:rPr>
                      <w:rFonts w:eastAsia="新細明體"/>
                      <w:color w:val="000000" w:themeColor="text1"/>
                      <w:lang w:val="en-US"/>
                    </w:rPr>
                  </w:pPr>
                </w:p>
              </w:tc>
            </w:tr>
          </w:tbl>
          <w:p w14:paraId="2E0B9B00" w14:textId="77777777" w:rsidR="00CB10F3" w:rsidRPr="00E70FA2" w:rsidRDefault="00CB10F3" w:rsidP="00CB10F3">
            <w:pPr>
              <w:pStyle w:val="aff0"/>
              <w:overflowPunct/>
              <w:autoSpaceDE/>
              <w:autoSpaceDN/>
              <w:adjustRightInd/>
              <w:spacing w:before="24" w:after="24"/>
              <w:ind w:left="1440"/>
              <w:textAlignment w:val="auto"/>
              <w:rPr>
                <w:color w:val="000000" w:themeColor="text1"/>
                <w:lang w:val="en-US" w:eastAsia="zh-CN"/>
              </w:rPr>
            </w:pPr>
          </w:p>
          <w:p w14:paraId="0E461596" w14:textId="77777777" w:rsidR="00CB10F3" w:rsidRPr="00E70FA2" w:rsidRDefault="00CB10F3" w:rsidP="00CB10F3">
            <w:pPr>
              <w:pStyle w:val="aff0"/>
              <w:numPr>
                <w:ilvl w:val="1"/>
                <w:numId w:val="12"/>
              </w:numPr>
              <w:overflowPunct/>
              <w:autoSpaceDE/>
              <w:autoSpaceDN/>
              <w:adjustRightInd/>
              <w:spacing w:before="24" w:after="24" w:line="259" w:lineRule="auto"/>
              <w:ind w:left="1440"/>
              <w:contextualSpacing w:val="0"/>
              <w:textAlignment w:val="auto"/>
              <w:rPr>
                <w:color w:val="000000" w:themeColor="text1"/>
                <w:lang w:val="en-US" w:eastAsia="zh-CN"/>
              </w:rPr>
            </w:pPr>
            <w:r w:rsidRPr="00E70FA2">
              <w:rPr>
                <w:rFonts w:eastAsiaTheme="minorEastAsia" w:hint="eastAsia"/>
                <w:color w:val="000000" w:themeColor="text1"/>
                <w:lang w:val="en-US" w:eastAsia="zh-CN"/>
              </w:rPr>
              <w:t xml:space="preserve">Option 2: </w:t>
            </w:r>
            <w:r w:rsidRPr="00E70FA2">
              <w:rPr>
                <w:rFonts w:hint="eastAsia"/>
                <w:color w:val="000000" w:themeColor="text1"/>
                <w:lang w:val="en-US" w:eastAsia="zh-CN"/>
              </w:rPr>
              <w:t xml:space="preserve">to specify the REFSENS for band n256 as below table </w:t>
            </w:r>
          </w:p>
          <w:p w14:paraId="31B6D304" w14:textId="77777777" w:rsidR="00CB10F3" w:rsidRPr="00E70FA2" w:rsidRDefault="00CB10F3" w:rsidP="00CB10F3">
            <w:pPr>
              <w:spacing w:after="0"/>
              <w:jc w:val="center"/>
              <w:rPr>
                <w:b/>
                <w:bCs/>
                <w:color w:val="000000" w:themeColor="text1"/>
                <w:lang w:val="en-US"/>
              </w:rPr>
            </w:pPr>
            <w:r w:rsidRPr="00E70FA2">
              <w:rPr>
                <w:b/>
                <w:bCs/>
                <w:color w:val="000000" w:themeColor="text1"/>
                <w:lang w:val="en-US"/>
              </w:rPr>
              <w:t>REFSENSE of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E70FA2" w:rsidRPr="00E70FA2" w14:paraId="5B0C7BB0" w14:textId="77777777" w:rsidTr="001B520B">
              <w:trPr>
                <w:trHeight w:val="187"/>
                <w:tblHeader/>
                <w:jc w:val="center"/>
              </w:trPr>
              <w:tc>
                <w:tcPr>
                  <w:tcW w:w="9209" w:type="dxa"/>
                  <w:gridSpan w:val="12"/>
                  <w:tcBorders>
                    <w:bottom w:val="single" w:sz="4" w:space="0" w:color="auto"/>
                  </w:tcBorders>
                  <w:shd w:val="clear" w:color="auto" w:fill="auto"/>
                  <w:vAlign w:val="center"/>
                </w:tcPr>
                <w:p w14:paraId="4DCA0AC8"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Operating band / SCS / Channel bandwidth</w:t>
                  </w:r>
                </w:p>
              </w:tc>
            </w:tr>
            <w:tr w:rsidR="00E70FA2" w:rsidRPr="00E70FA2" w14:paraId="09E9FD3E" w14:textId="77777777" w:rsidTr="001B520B">
              <w:trPr>
                <w:trHeight w:val="187"/>
                <w:tblHeader/>
                <w:jc w:val="center"/>
              </w:trPr>
              <w:tc>
                <w:tcPr>
                  <w:tcW w:w="1100" w:type="dxa"/>
                  <w:tcBorders>
                    <w:bottom w:val="single" w:sz="4" w:space="0" w:color="auto"/>
                  </w:tcBorders>
                  <w:shd w:val="clear" w:color="auto" w:fill="auto"/>
                  <w:vAlign w:val="center"/>
                </w:tcPr>
                <w:p w14:paraId="08F1F166"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Operating Band</w:t>
                  </w:r>
                </w:p>
              </w:tc>
              <w:tc>
                <w:tcPr>
                  <w:tcW w:w="629" w:type="dxa"/>
                  <w:vAlign w:val="center"/>
                </w:tcPr>
                <w:p w14:paraId="44C67D18"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SCS kHz</w:t>
                  </w:r>
                </w:p>
              </w:tc>
              <w:tc>
                <w:tcPr>
                  <w:tcW w:w="741" w:type="dxa"/>
                  <w:shd w:val="clear" w:color="auto" w:fill="auto"/>
                  <w:vAlign w:val="center"/>
                </w:tcPr>
                <w:p w14:paraId="0DB9CD8D"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5</w:t>
                  </w:r>
                </w:p>
                <w:p w14:paraId="2C0F46CE"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0" w:type="dxa"/>
                  <w:shd w:val="clear" w:color="auto" w:fill="auto"/>
                  <w:vAlign w:val="center"/>
                </w:tcPr>
                <w:p w14:paraId="611C2998"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10</w:t>
                  </w:r>
                </w:p>
                <w:p w14:paraId="1074A77B"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shd w:val="clear" w:color="auto" w:fill="auto"/>
                  <w:vAlign w:val="center"/>
                </w:tcPr>
                <w:p w14:paraId="6649C571"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15</w:t>
                  </w:r>
                </w:p>
                <w:p w14:paraId="37285CE3"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shd w:val="clear" w:color="auto" w:fill="auto"/>
                  <w:vAlign w:val="center"/>
                </w:tcPr>
                <w:p w14:paraId="22804C54"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20</w:t>
                  </w:r>
                </w:p>
                <w:p w14:paraId="2EFD0084"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0" w:type="dxa"/>
                  <w:shd w:val="clear" w:color="auto" w:fill="auto"/>
                  <w:vAlign w:val="center"/>
                </w:tcPr>
                <w:p w14:paraId="3B09A52A"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25</w:t>
                  </w:r>
                </w:p>
                <w:p w14:paraId="7C121498"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vAlign w:val="center"/>
                </w:tcPr>
                <w:p w14:paraId="5CAD1157"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30 MHz (dBm)</w:t>
                  </w:r>
                </w:p>
              </w:tc>
              <w:tc>
                <w:tcPr>
                  <w:tcW w:w="741" w:type="dxa"/>
                  <w:vAlign w:val="center"/>
                </w:tcPr>
                <w:p w14:paraId="767F15D6"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35 MHz (dBm)</w:t>
                  </w:r>
                </w:p>
              </w:tc>
              <w:tc>
                <w:tcPr>
                  <w:tcW w:w="740" w:type="dxa"/>
                  <w:shd w:val="clear" w:color="auto" w:fill="auto"/>
                  <w:vAlign w:val="center"/>
                </w:tcPr>
                <w:p w14:paraId="0475ADC7"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40</w:t>
                  </w:r>
                </w:p>
                <w:p w14:paraId="319868A9"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vAlign w:val="center"/>
                </w:tcPr>
                <w:p w14:paraId="3EF3EC2B"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45 MHz (dBm)</w:t>
                  </w:r>
                </w:p>
              </w:tc>
              <w:tc>
                <w:tcPr>
                  <w:tcW w:w="814" w:type="dxa"/>
                  <w:vAlign w:val="center"/>
                </w:tcPr>
                <w:p w14:paraId="2EB8001E"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50</w:t>
                  </w:r>
                </w:p>
                <w:p w14:paraId="63E95836" w14:textId="77777777" w:rsidR="00CB10F3" w:rsidRPr="00E70FA2" w:rsidRDefault="00CB10F3" w:rsidP="00CB10F3">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r>
            <w:tr w:rsidR="00E70FA2" w:rsidRPr="00E70FA2" w14:paraId="09D6629A" w14:textId="77777777" w:rsidTr="001B520B">
              <w:trPr>
                <w:trHeight w:val="187"/>
                <w:jc w:val="center"/>
              </w:trPr>
              <w:tc>
                <w:tcPr>
                  <w:tcW w:w="1100" w:type="dxa"/>
                  <w:vMerge w:val="restart"/>
                  <w:shd w:val="clear" w:color="auto" w:fill="auto"/>
                  <w:vAlign w:val="center"/>
                </w:tcPr>
                <w:p w14:paraId="70A4DD08" w14:textId="77777777" w:rsidR="00CB10F3" w:rsidRPr="00E70FA2" w:rsidRDefault="00CB10F3" w:rsidP="00CB10F3">
                  <w:pPr>
                    <w:pStyle w:val="TAC"/>
                    <w:rPr>
                      <w:rFonts w:eastAsia="新細明體"/>
                      <w:color w:val="000000" w:themeColor="text1"/>
                      <w:lang w:val="en-US"/>
                    </w:rPr>
                  </w:pPr>
                  <w:r w:rsidRPr="00E70FA2">
                    <w:rPr>
                      <w:rFonts w:eastAsia="新細明體"/>
                      <w:color w:val="000000" w:themeColor="text1"/>
                      <w:lang w:val="en-US"/>
                    </w:rPr>
                    <w:t>n256</w:t>
                  </w:r>
                </w:p>
              </w:tc>
              <w:tc>
                <w:tcPr>
                  <w:tcW w:w="629" w:type="dxa"/>
                </w:tcPr>
                <w:p w14:paraId="7FC06DDE" w14:textId="77777777" w:rsidR="00CB10F3" w:rsidRPr="00E70FA2" w:rsidRDefault="00CB10F3" w:rsidP="00CB10F3">
                  <w:pPr>
                    <w:pStyle w:val="TAC"/>
                    <w:rPr>
                      <w:rFonts w:eastAsia="新細明體"/>
                      <w:color w:val="000000" w:themeColor="text1"/>
                      <w:lang w:val="en-US"/>
                    </w:rPr>
                  </w:pPr>
                  <w:r w:rsidRPr="00E70FA2">
                    <w:rPr>
                      <w:rFonts w:eastAsia="新細明體"/>
                      <w:color w:val="000000" w:themeColor="text1"/>
                      <w:lang w:val="en-US"/>
                    </w:rPr>
                    <w:t>15</w:t>
                  </w:r>
                </w:p>
              </w:tc>
              <w:tc>
                <w:tcPr>
                  <w:tcW w:w="741" w:type="dxa"/>
                  <w:shd w:val="clear" w:color="auto" w:fill="auto"/>
                </w:tcPr>
                <w:p w14:paraId="1443E87E"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-100.0</w:t>
                  </w:r>
                </w:p>
              </w:tc>
              <w:tc>
                <w:tcPr>
                  <w:tcW w:w="740" w:type="dxa"/>
                  <w:shd w:val="clear" w:color="auto" w:fill="auto"/>
                </w:tcPr>
                <w:p w14:paraId="0C3AF395"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-96.8</w:t>
                  </w:r>
                </w:p>
              </w:tc>
              <w:tc>
                <w:tcPr>
                  <w:tcW w:w="741" w:type="dxa"/>
                  <w:shd w:val="clear" w:color="auto" w:fill="auto"/>
                </w:tcPr>
                <w:p w14:paraId="4C9F4B62"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-95.0</w:t>
                  </w:r>
                </w:p>
              </w:tc>
              <w:tc>
                <w:tcPr>
                  <w:tcW w:w="741" w:type="dxa"/>
                  <w:shd w:val="clear" w:color="auto" w:fill="auto"/>
                </w:tcPr>
                <w:p w14:paraId="161BC78B"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-93.8</w:t>
                  </w:r>
                </w:p>
              </w:tc>
              <w:tc>
                <w:tcPr>
                  <w:tcW w:w="740" w:type="dxa"/>
                  <w:shd w:val="clear" w:color="auto" w:fill="auto"/>
                </w:tcPr>
                <w:p w14:paraId="42C2EA46" w14:textId="77777777" w:rsidR="00CB10F3" w:rsidRPr="00E70FA2" w:rsidRDefault="00CB10F3" w:rsidP="00CB10F3">
                  <w:pPr>
                    <w:pStyle w:val="TAC"/>
                    <w:rPr>
                      <w:rFonts w:eastAsia="新細明體"/>
                      <w:color w:val="000000" w:themeColor="text1"/>
                      <w:lang w:val="en-US"/>
                    </w:rPr>
                  </w:pPr>
                </w:p>
              </w:tc>
              <w:tc>
                <w:tcPr>
                  <w:tcW w:w="741" w:type="dxa"/>
                </w:tcPr>
                <w:p w14:paraId="4AA263E8" w14:textId="77777777" w:rsidR="00CB10F3" w:rsidRPr="00E70FA2" w:rsidRDefault="00CB10F3" w:rsidP="00CB10F3">
                  <w:pPr>
                    <w:pStyle w:val="TAC"/>
                    <w:rPr>
                      <w:rFonts w:eastAsia="新細明體"/>
                      <w:color w:val="000000" w:themeColor="text1"/>
                      <w:lang w:val="en-US"/>
                    </w:rPr>
                  </w:pPr>
                </w:p>
              </w:tc>
              <w:tc>
                <w:tcPr>
                  <w:tcW w:w="741" w:type="dxa"/>
                </w:tcPr>
                <w:p w14:paraId="52DFAB60" w14:textId="77777777" w:rsidR="00CB10F3" w:rsidRPr="00E70FA2" w:rsidRDefault="00CB10F3" w:rsidP="00CB10F3">
                  <w:pPr>
                    <w:pStyle w:val="TAC"/>
                    <w:rPr>
                      <w:rFonts w:eastAsia="新細明體"/>
                      <w:color w:val="000000" w:themeColor="text1"/>
                      <w:lang w:val="en-US"/>
                    </w:rPr>
                  </w:pPr>
                </w:p>
              </w:tc>
              <w:tc>
                <w:tcPr>
                  <w:tcW w:w="740" w:type="dxa"/>
                  <w:shd w:val="clear" w:color="auto" w:fill="auto"/>
                </w:tcPr>
                <w:p w14:paraId="69BE5186" w14:textId="77777777" w:rsidR="00CB10F3" w:rsidRPr="00E70FA2" w:rsidRDefault="00CB10F3" w:rsidP="00CB10F3">
                  <w:pPr>
                    <w:pStyle w:val="TAC"/>
                    <w:rPr>
                      <w:rFonts w:eastAsia="新細明體"/>
                      <w:color w:val="000000" w:themeColor="text1"/>
                      <w:lang w:val="en-US"/>
                    </w:rPr>
                  </w:pPr>
                </w:p>
              </w:tc>
              <w:tc>
                <w:tcPr>
                  <w:tcW w:w="741" w:type="dxa"/>
                </w:tcPr>
                <w:p w14:paraId="454A5EBE" w14:textId="77777777" w:rsidR="00CB10F3" w:rsidRPr="00E70FA2" w:rsidRDefault="00CB10F3" w:rsidP="00CB10F3">
                  <w:pPr>
                    <w:pStyle w:val="TAC"/>
                    <w:rPr>
                      <w:rFonts w:eastAsia="新細明體"/>
                      <w:color w:val="000000" w:themeColor="text1"/>
                      <w:lang w:val="en-US"/>
                    </w:rPr>
                  </w:pPr>
                </w:p>
              </w:tc>
              <w:tc>
                <w:tcPr>
                  <w:tcW w:w="814" w:type="dxa"/>
                </w:tcPr>
                <w:p w14:paraId="5121696D" w14:textId="77777777" w:rsidR="00CB10F3" w:rsidRPr="00E70FA2" w:rsidRDefault="00CB10F3" w:rsidP="00CB10F3">
                  <w:pPr>
                    <w:pStyle w:val="TAC"/>
                    <w:rPr>
                      <w:rFonts w:eastAsia="新細明體"/>
                      <w:color w:val="000000" w:themeColor="text1"/>
                      <w:lang w:val="en-US"/>
                    </w:rPr>
                  </w:pPr>
                </w:p>
              </w:tc>
            </w:tr>
            <w:tr w:rsidR="00E70FA2" w:rsidRPr="00E70FA2" w14:paraId="2C4957D1" w14:textId="77777777" w:rsidTr="001B520B">
              <w:trPr>
                <w:trHeight w:val="187"/>
                <w:jc w:val="center"/>
              </w:trPr>
              <w:tc>
                <w:tcPr>
                  <w:tcW w:w="1100" w:type="dxa"/>
                  <w:vMerge/>
                  <w:shd w:val="clear" w:color="auto" w:fill="auto"/>
                  <w:vAlign w:val="center"/>
                </w:tcPr>
                <w:p w14:paraId="009165EC" w14:textId="77777777" w:rsidR="00CB10F3" w:rsidRPr="00E70FA2" w:rsidRDefault="00CB10F3" w:rsidP="00CB10F3">
                  <w:pPr>
                    <w:pStyle w:val="TAC"/>
                    <w:rPr>
                      <w:rFonts w:eastAsia="新細明體"/>
                      <w:color w:val="000000" w:themeColor="text1"/>
                      <w:lang w:val="en-US"/>
                    </w:rPr>
                  </w:pPr>
                </w:p>
              </w:tc>
              <w:tc>
                <w:tcPr>
                  <w:tcW w:w="629" w:type="dxa"/>
                </w:tcPr>
                <w:p w14:paraId="64FFB625" w14:textId="77777777" w:rsidR="00CB10F3" w:rsidRPr="00E70FA2" w:rsidRDefault="00CB10F3" w:rsidP="00CB10F3">
                  <w:pPr>
                    <w:pStyle w:val="TAC"/>
                    <w:rPr>
                      <w:rFonts w:eastAsia="新細明體"/>
                      <w:color w:val="000000" w:themeColor="text1"/>
                      <w:lang w:val="en-US"/>
                    </w:rPr>
                  </w:pPr>
                  <w:r w:rsidRPr="00E70FA2">
                    <w:rPr>
                      <w:rFonts w:eastAsia="新細明體"/>
                      <w:color w:val="000000" w:themeColor="text1"/>
                      <w:lang w:val="en-US"/>
                    </w:rPr>
                    <w:t>30</w:t>
                  </w:r>
                </w:p>
              </w:tc>
              <w:tc>
                <w:tcPr>
                  <w:tcW w:w="741" w:type="dxa"/>
                  <w:shd w:val="clear" w:color="auto" w:fill="auto"/>
                </w:tcPr>
                <w:p w14:paraId="40FB981D" w14:textId="77777777" w:rsidR="00CB10F3" w:rsidRPr="00E70FA2" w:rsidRDefault="00CB10F3" w:rsidP="00CB10F3">
                  <w:pPr>
                    <w:pStyle w:val="TAC"/>
                    <w:rPr>
                      <w:rFonts w:eastAsia="新細明體"/>
                      <w:color w:val="000000" w:themeColor="text1"/>
                      <w:lang w:val="en-US"/>
                    </w:rPr>
                  </w:pPr>
                </w:p>
              </w:tc>
              <w:tc>
                <w:tcPr>
                  <w:tcW w:w="740" w:type="dxa"/>
                  <w:shd w:val="clear" w:color="auto" w:fill="auto"/>
                </w:tcPr>
                <w:p w14:paraId="0F075A58"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-97.1</w:t>
                  </w:r>
                </w:p>
              </w:tc>
              <w:tc>
                <w:tcPr>
                  <w:tcW w:w="741" w:type="dxa"/>
                  <w:shd w:val="clear" w:color="auto" w:fill="auto"/>
                </w:tcPr>
                <w:p w14:paraId="28219239"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-95.1</w:t>
                  </w:r>
                </w:p>
              </w:tc>
              <w:tc>
                <w:tcPr>
                  <w:tcW w:w="741" w:type="dxa"/>
                  <w:shd w:val="clear" w:color="auto" w:fill="auto"/>
                </w:tcPr>
                <w:p w14:paraId="2AF36DA6"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-94.0</w:t>
                  </w:r>
                </w:p>
              </w:tc>
              <w:tc>
                <w:tcPr>
                  <w:tcW w:w="740" w:type="dxa"/>
                  <w:shd w:val="clear" w:color="auto" w:fill="auto"/>
                </w:tcPr>
                <w:p w14:paraId="57C24415" w14:textId="77777777" w:rsidR="00CB10F3" w:rsidRPr="00E70FA2" w:rsidRDefault="00CB10F3" w:rsidP="00CB10F3">
                  <w:pPr>
                    <w:pStyle w:val="TAC"/>
                    <w:rPr>
                      <w:rFonts w:eastAsia="新細明體"/>
                      <w:color w:val="000000" w:themeColor="text1"/>
                      <w:lang w:val="en-US"/>
                    </w:rPr>
                  </w:pPr>
                </w:p>
              </w:tc>
              <w:tc>
                <w:tcPr>
                  <w:tcW w:w="741" w:type="dxa"/>
                </w:tcPr>
                <w:p w14:paraId="52BABE1B" w14:textId="77777777" w:rsidR="00CB10F3" w:rsidRPr="00E70FA2" w:rsidRDefault="00CB10F3" w:rsidP="00CB10F3">
                  <w:pPr>
                    <w:pStyle w:val="TAC"/>
                    <w:rPr>
                      <w:rFonts w:eastAsia="新細明體"/>
                      <w:color w:val="000000" w:themeColor="text1"/>
                      <w:lang w:val="en-US"/>
                    </w:rPr>
                  </w:pPr>
                </w:p>
              </w:tc>
              <w:tc>
                <w:tcPr>
                  <w:tcW w:w="741" w:type="dxa"/>
                </w:tcPr>
                <w:p w14:paraId="611C01E6" w14:textId="77777777" w:rsidR="00CB10F3" w:rsidRPr="00E70FA2" w:rsidRDefault="00CB10F3" w:rsidP="00CB10F3">
                  <w:pPr>
                    <w:pStyle w:val="TAC"/>
                    <w:rPr>
                      <w:rFonts w:eastAsia="新細明體"/>
                      <w:color w:val="000000" w:themeColor="text1"/>
                      <w:lang w:val="en-US"/>
                    </w:rPr>
                  </w:pPr>
                </w:p>
              </w:tc>
              <w:tc>
                <w:tcPr>
                  <w:tcW w:w="740" w:type="dxa"/>
                  <w:shd w:val="clear" w:color="auto" w:fill="auto"/>
                </w:tcPr>
                <w:p w14:paraId="0A81CA92" w14:textId="77777777" w:rsidR="00CB10F3" w:rsidRPr="00E70FA2" w:rsidRDefault="00CB10F3" w:rsidP="00CB10F3">
                  <w:pPr>
                    <w:pStyle w:val="TAC"/>
                    <w:rPr>
                      <w:rFonts w:eastAsia="新細明體"/>
                      <w:color w:val="000000" w:themeColor="text1"/>
                      <w:lang w:val="en-US"/>
                    </w:rPr>
                  </w:pPr>
                </w:p>
              </w:tc>
              <w:tc>
                <w:tcPr>
                  <w:tcW w:w="741" w:type="dxa"/>
                </w:tcPr>
                <w:p w14:paraId="3044F9BD" w14:textId="77777777" w:rsidR="00CB10F3" w:rsidRPr="00E70FA2" w:rsidRDefault="00CB10F3" w:rsidP="00CB10F3">
                  <w:pPr>
                    <w:pStyle w:val="TAC"/>
                    <w:rPr>
                      <w:rFonts w:eastAsia="新細明體"/>
                      <w:color w:val="000000" w:themeColor="text1"/>
                      <w:lang w:val="en-US"/>
                    </w:rPr>
                  </w:pPr>
                </w:p>
              </w:tc>
              <w:tc>
                <w:tcPr>
                  <w:tcW w:w="814" w:type="dxa"/>
                </w:tcPr>
                <w:p w14:paraId="612D9210" w14:textId="77777777" w:rsidR="00CB10F3" w:rsidRPr="00E70FA2" w:rsidRDefault="00CB10F3" w:rsidP="00CB10F3">
                  <w:pPr>
                    <w:pStyle w:val="TAC"/>
                    <w:rPr>
                      <w:rFonts w:eastAsia="新細明體"/>
                      <w:color w:val="000000" w:themeColor="text1"/>
                      <w:lang w:val="en-US"/>
                    </w:rPr>
                  </w:pPr>
                </w:p>
              </w:tc>
            </w:tr>
            <w:tr w:rsidR="00E70FA2" w:rsidRPr="00E70FA2" w14:paraId="779E1611" w14:textId="77777777" w:rsidTr="001B520B">
              <w:trPr>
                <w:trHeight w:val="187"/>
                <w:jc w:val="center"/>
              </w:trPr>
              <w:tc>
                <w:tcPr>
                  <w:tcW w:w="1100" w:type="dxa"/>
                  <w:vMerge/>
                  <w:shd w:val="clear" w:color="auto" w:fill="auto"/>
                  <w:vAlign w:val="center"/>
                </w:tcPr>
                <w:p w14:paraId="14BAA4E6" w14:textId="77777777" w:rsidR="00CB10F3" w:rsidRPr="00E70FA2" w:rsidRDefault="00CB10F3" w:rsidP="00CB10F3">
                  <w:pPr>
                    <w:pStyle w:val="TAC"/>
                    <w:rPr>
                      <w:rFonts w:eastAsia="新細明體"/>
                      <w:color w:val="000000" w:themeColor="text1"/>
                      <w:lang w:val="en-US"/>
                    </w:rPr>
                  </w:pPr>
                </w:p>
              </w:tc>
              <w:tc>
                <w:tcPr>
                  <w:tcW w:w="629" w:type="dxa"/>
                </w:tcPr>
                <w:p w14:paraId="5754D954" w14:textId="77777777" w:rsidR="00CB10F3" w:rsidRPr="00E70FA2" w:rsidRDefault="00CB10F3" w:rsidP="00CB10F3">
                  <w:pPr>
                    <w:pStyle w:val="TAC"/>
                    <w:rPr>
                      <w:rFonts w:eastAsia="新細明體"/>
                      <w:color w:val="000000" w:themeColor="text1"/>
                      <w:lang w:val="en-US"/>
                    </w:rPr>
                  </w:pPr>
                  <w:r w:rsidRPr="00E70FA2">
                    <w:rPr>
                      <w:rFonts w:eastAsia="新細明體"/>
                      <w:color w:val="000000" w:themeColor="text1"/>
                      <w:lang w:val="en-US"/>
                    </w:rPr>
                    <w:t>60</w:t>
                  </w:r>
                </w:p>
              </w:tc>
              <w:tc>
                <w:tcPr>
                  <w:tcW w:w="741" w:type="dxa"/>
                  <w:shd w:val="clear" w:color="auto" w:fill="auto"/>
                </w:tcPr>
                <w:p w14:paraId="6D225A2F" w14:textId="77777777" w:rsidR="00CB10F3" w:rsidRPr="00E70FA2" w:rsidRDefault="00CB10F3" w:rsidP="00CB10F3">
                  <w:pPr>
                    <w:pStyle w:val="TAC"/>
                    <w:rPr>
                      <w:rFonts w:eastAsia="新細明體"/>
                      <w:color w:val="000000" w:themeColor="text1"/>
                      <w:lang w:val="en-US"/>
                    </w:rPr>
                  </w:pPr>
                </w:p>
              </w:tc>
              <w:tc>
                <w:tcPr>
                  <w:tcW w:w="740" w:type="dxa"/>
                  <w:shd w:val="clear" w:color="auto" w:fill="auto"/>
                </w:tcPr>
                <w:p w14:paraId="59EAA1C7"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-97.5</w:t>
                  </w:r>
                </w:p>
              </w:tc>
              <w:tc>
                <w:tcPr>
                  <w:tcW w:w="741" w:type="dxa"/>
                  <w:shd w:val="clear" w:color="auto" w:fill="auto"/>
                </w:tcPr>
                <w:p w14:paraId="194D2DEE"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-95.4</w:t>
                  </w:r>
                </w:p>
              </w:tc>
              <w:tc>
                <w:tcPr>
                  <w:tcW w:w="741" w:type="dxa"/>
                  <w:shd w:val="clear" w:color="auto" w:fill="auto"/>
                </w:tcPr>
                <w:p w14:paraId="40E7C6BF" w14:textId="77777777" w:rsidR="00CB10F3" w:rsidRPr="00E70FA2" w:rsidRDefault="00CB10F3" w:rsidP="00CB10F3">
                  <w:pPr>
                    <w:pStyle w:val="TAC"/>
                    <w:rPr>
                      <w:rFonts w:eastAsia="新細明體"/>
                      <w:color w:val="000000" w:themeColor="text1"/>
                      <w:lang w:val="en-US"/>
                    </w:rPr>
                  </w:pPr>
                  <w:r w:rsidRPr="00E70FA2">
                    <w:rPr>
                      <w:rFonts w:eastAsia="新細明體" w:cs="Arial"/>
                      <w:color w:val="000000" w:themeColor="text1"/>
                      <w:szCs w:val="18"/>
                      <w:lang w:val="en-US"/>
                    </w:rPr>
                    <w:t>-94.2</w:t>
                  </w:r>
                </w:p>
              </w:tc>
              <w:tc>
                <w:tcPr>
                  <w:tcW w:w="740" w:type="dxa"/>
                  <w:shd w:val="clear" w:color="auto" w:fill="auto"/>
                </w:tcPr>
                <w:p w14:paraId="16C06B93" w14:textId="77777777" w:rsidR="00CB10F3" w:rsidRPr="00E70FA2" w:rsidRDefault="00CB10F3" w:rsidP="00CB10F3">
                  <w:pPr>
                    <w:pStyle w:val="TAC"/>
                    <w:rPr>
                      <w:rFonts w:eastAsia="新細明體"/>
                      <w:color w:val="000000" w:themeColor="text1"/>
                      <w:lang w:val="en-US"/>
                    </w:rPr>
                  </w:pPr>
                </w:p>
              </w:tc>
              <w:tc>
                <w:tcPr>
                  <w:tcW w:w="741" w:type="dxa"/>
                </w:tcPr>
                <w:p w14:paraId="6EEBA63D" w14:textId="77777777" w:rsidR="00CB10F3" w:rsidRPr="00E70FA2" w:rsidRDefault="00CB10F3" w:rsidP="00CB10F3">
                  <w:pPr>
                    <w:pStyle w:val="TAC"/>
                    <w:rPr>
                      <w:rFonts w:eastAsia="新細明體"/>
                      <w:color w:val="000000" w:themeColor="text1"/>
                      <w:lang w:val="en-US"/>
                    </w:rPr>
                  </w:pPr>
                </w:p>
              </w:tc>
              <w:tc>
                <w:tcPr>
                  <w:tcW w:w="741" w:type="dxa"/>
                </w:tcPr>
                <w:p w14:paraId="61556912" w14:textId="77777777" w:rsidR="00CB10F3" w:rsidRPr="00E70FA2" w:rsidRDefault="00CB10F3" w:rsidP="00CB10F3">
                  <w:pPr>
                    <w:pStyle w:val="TAC"/>
                    <w:rPr>
                      <w:rFonts w:eastAsia="新細明體"/>
                      <w:color w:val="000000" w:themeColor="text1"/>
                      <w:lang w:val="en-US"/>
                    </w:rPr>
                  </w:pPr>
                </w:p>
              </w:tc>
              <w:tc>
                <w:tcPr>
                  <w:tcW w:w="740" w:type="dxa"/>
                  <w:shd w:val="clear" w:color="auto" w:fill="auto"/>
                </w:tcPr>
                <w:p w14:paraId="24ACBB92" w14:textId="77777777" w:rsidR="00CB10F3" w:rsidRPr="00E70FA2" w:rsidRDefault="00CB10F3" w:rsidP="00CB10F3">
                  <w:pPr>
                    <w:pStyle w:val="TAC"/>
                    <w:rPr>
                      <w:rFonts w:eastAsia="新細明體"/>
                      <w:color w:val="000000" w:themeColor="text1"/>
                      <w:lang w:val="en-US"/>
                    </w:rPr>
                  </w:pPr>
                </w:p>
              </w:tc>
              <w:tc>
                <w:tcPr>
                  <w:tcW w:w="741" w:type="dxa"/>
                </w:tcPr>
                <w:p w14:paraId="11A49653" w14:textId="77777777" w:rsidR="00CB10F3" w:rsidRPr="00E70FA2" w:rsidRDefault="00CB10F3" w:rsidP="00CB10F3">
                  <w:pPr>
                    <w:pStyle w:val="TAC"/>
                    <w:rPr>
                      <w:rFonts w:eastAsia="新細明體"/>
                      <w:color w:val="000000" w:themeColor="text1"/>
                      <w:lang w:val="en-US"/>
                    </w:rPr>
                  </w:pPr>
                </w:p>
              </w:tc>
              <w:tc>
                <w:tcPr>
                  <w:tcW w:w="814" w:type="dxa"/>
                </w:tcPr>
                <w:p w14:paraId="7227B029" w14:textId="77777777" w:rsidR="00CB10F3" w:rsidRPr="00E70FA2" w:rsidRDefault="00CB10F3" w:rsidP="00CB10F3">
                  <w:pPr>
                    <w:pStyle w:val="TAC"/>
                    <w:rPr>
                      <w:rFonts w:eastAsia="新細明體"/>
                      <w:color w:val="000000" w:themeColor="text1"/>
                      <w:lang w:val="en-US"/>
                    </w:rPr>
                  </w:pPr>
                </w:p>
              </w:tc>
            </w:tr>
          </w:tbl>
          <w:p w14:paraId="06C19014" w14:textId="77777777" w:rsidR="00CB10F3" w:rsidRPr="00E70FA2" w:rsidRDefault="00CB10F3" w:rsidP="00CB10F3">
            <w:pPr>
              <w:pStyle w:val="aff0"/>
              <w:overflowPunct/>
              <w:autoSpaceDE/>
              <w:autoSpaceDN/>
              <w:adjustRightInd/>
              <w:spacing w:after="120"/>
              <w:textAlignment w:val="auto"/>
              <w:rPr>
                <w:rFonts w:eastAsia="SimSun"/>
                <w:color w:val="000000" w:themeColor="text1"/>
                <w:szCs w:val="24"/>
                <w:lang w:eastAsia="zh-CN"/>
              </w:rPr>
            </w:pPr>
          </w:p>
          <w:p w14:paraId="12AF8F24" w14:textId="503C5DDF" w:rsidR="00CB10F3" w:rsidRPr="00E70FA2" w:rsidRDefault="00CB10F3" w:rsidP="00E70FA2">
            <w:pPr>
              <w:overflowPunct/>
              <w:autoSpaceDE/>
              <w:autoSpaceDN/>
              <w:adjustRightInd/>
              <w:spacing w:before="24" w:after="24" w:line="259" w:lineRule="auto"/>
              <w:textAlignment w:val="auto"/>
              <w:rPr>
                <w:rFonts w:eastAsia="MS Mincho"/>
                <w:color w:val="000000" w:themeColor="text1"/>
                <w:lang w:val="en-US" w:eastAsia="zh-CN"/>
              </w:rPr>
            </w:pPr>
            <w:r w:rsidRPr="00E70FA2">
              <w:rPr>
                <w:color w:val="000000" w:themeColor="text1"/>
                <w:lang w:val="en-US" w:eastAsia="zh-CN"/>
              </w:rPr>
              <w:t>Summary</w:t>
            </w:r>
            <w:r w:rsidRPr="00E70FA2">
              <w:rPr>
                <w:rFonts w:hint="eastAsia"/>
                <w:color w:val="000000" w:themeColor="text1"/>
                <w:lang w:val="en-US" w:eastAsia="zh-CN"/>
              </w:rPr>
              <w:t xml:space="preserve"> for 2nd round</w:t>
            </w:r>
            <w:r w:rsidRPr="00E70FA2">
              <w:rPr>
                <w:rFonts w:eastAsia="MS Mincho"/>
                <w:color w:val="000000" w:themeColor="text1"/>
                <w:lang w:val="en-US" w:eastAsia="zh-CN"/>
              </w:rPr>
              <w:t xml:space="preserve">: </w:t>
            </w:r>
            <w:r w:rsidRPr="00E70FA2">
              <w:rPr>
                <w:rFonts w:eastAsia="MS Mincho" w:hint="eastAsia"/>
                <w:color w:val="000000" w:themeColor="text1"/>
                <w:lang w:val="en-US" w:eastAsia="zh-CN"/>
              </w:rPr>
              <w:t xml:space="preserve">FFS pending the decision on duplexer </w:t>
            </w:r>
            <w:r w:rsidRPr="00E70FA2">
              <w:rPr>
                <w:rFonts w:eastAsia="MS Mincho"/>
                <w:color w:val="000000" w:themeColor="text1"/>
                <w:lang w:val="en-US" w:eastAsia="zh-CN"/>
              </w:rPr>
              <w:t>assumption</w:t>
            </w:r>
            <w:r w:rsidRPr="00E70FA2">
              <w:rPr>
                <w:rFonts w:eastAsia="MS Mincho" w:hint="eastAsia"/>
                <w:color w:val="000000" w:themeColor="text1"/>
                <w:lang w:val="en-US" w:eastAsia="zh-CN"/>
              </w:rPr>
              <w:t>.</w:t>
            </w:r>
          </w:p>
          <w:p w14:paraId="6DD22FB1" w14:textId="7A5342B4" w:rsidR="0018635E" w:rsidRPr="0018635E" w:rsidRDefault="0018635E" w:rsidP="0018635E">
            <w:pPr>
              <w:rPr>
                <w:rFonts w:eastAsia="SimSun"/>
                <w:lang w:val="en-US" w:eastAsia="zh-CN"/>
              </w:rPr>
            </w:pPr>
          </w:p>
        </w:tc>
      </w:tr>
    </w:tbl>
    <w:p w14:paraId="05F853A9" w14:textId="127C9801" w:rsidR="000F17ED" w:rsidRDefault="000F17ED" w:rsidP="000F17ED">
      <w:pPr>
        <w:rPr>
          <w:rFonts w:eastAsia="SimSun"/>
          <w:lang w:eastAsia="zh-CN"/>
        </w:rPr>
      </w:pPr>
    </w:p>
    <w:p w14:paraId="5A4CF5C2" w14:textId="318DA825" w:rsidR="005550E2" w:rsidRPr="00F602ED" w:rsidRDefault="005550E2" w:rsidP="005550E2">
      <w:pPr>
        <w:rPr>
          <w:bCs/>
          <w:u w:val="single"/>
          <w:lang w:eastAsia="zh-TW"/>
        </w:rPr>
      </w:pPr>
      <w:r w:rsidRPr="00F602ED">
        <w:rPr>
          <w:bCs/>
          <w:u w:val="single"/>
          <w:lang w:eastAsia="zh-TW"/>
        </w:rPr>
        <w:t xml:space="preserve">UE </w:t>
      </w:r>
      <w:r w:rsidR="00B91334">
        <w:rPr>
          <w:bCs/>
          <w:u w:val="single"/>
          <w:lang w:eastAsia="zh-TW"/>
        </w:rPr>
        <w:t xml:space="preserve">n256 </w:t>
      </w:r>
      <w:r w:rsidRPr="00F602ED">
        <w:rPr>
          <w:bCs/>
          <w:u w:val="single"/>
          <w:lang w:eastAsia="zh-TW"/>
        </w:rPr>
        <w:t>REFSE</w:t>
      </w:r>
      <w:r>
        <w:rPr>
          <w:bCs/>
          <w:u w:val="single"/>
          <w:lang w:eastAsia="zh-TW"/>
        </w:rPr>
        <w:t>N</w:t>
      </w:r>
      <w:r w:rsidRPr="00F602ED">
        <w:rPr>
          <w:bCs/>
          <w:u w:val="single"/>
          <w:lang w:eastAsia="zh-TW"/>
        </w:rPr>
        <w:t>S:</w:t>
      </w:r>
    </w:p>
    <w:p w14:paraId="49637B97" w14:textId="365289B9" w:rsidR="00B91334" w:rsidRPr="00B91334" w:rsidRDefault="00B91334" w:rsidP="00C6449E">
      <w:pPr>
        <w:rPr>
          <w:rFonts w:eastAsiaTheme="minorEastAsia"/>
          <w:lang w:eastAsia="zh-TW"/>
        </w:rPr>
      </w:pPr>
      <w:r>
        <w:rPr>
          <w:rFonts w:eastAsiaTheme="minorEastAsia"/>
          <w:lang w:eastAsia="zh-TW"/>
        </w:rPr>
        <w:t xml:space="preserve">There is no available duplexer with 30MHz </w:t>
      </w:r>
      <w:r w:rsidR="002F6659">
        <w:rPr>
          <w:rFonts w:eastAsiaTheme="minorEastAsia"/>
          <w:lang w:eastAsia="zh-TW"/>
        </w:rPr>
        <w:t xml:space="preserve">BW </w:t>
      </w:r>
      <w:r>
        <w:rPr>
          <w:rFonts w:eastAsiaTheme="minorEastAsia"/>
          <w:lang w:eastAsia="zh-TW"/>
        </w:rPr>
        <w:t>for band n256</w:t>
      </w:r>
      <w:r w:rsidR="00E9331E">
        <w:rPr>
          <w:rFonts w:eastAsiaTheme="minorEastAsia"/>
          <w:lang w:eastAsia="zh-TW"/>
        </w:rPr>
        <w:t xml:space="preserve"> at this stage</w:t>
      </w:r>
      <w:r>
        <w:rPr>
          <w:rFonts w:eastAsiaTheme="minorEastAsia"/>
          <w:lang w:eastAsia="zh-TW"/>
        </w:rPr>
        <w:t xml:space="preserve">. Whether to reuse n65 duplexer or to design the new duplexer with 30MHz BW is not clear. To reuse n65 </w:t>
      </w:r>
      <w:r w:rsidR="00892F74">
        <w:rPr>
          <w:rFonts w:eastAsiaTheme="minorEastAsia"/>
          <w:lang w:eastAsia="zh-TW"/>
        </w:rPr>
        <w:t xml:space="preserve">duplexer </w:t>
      </w:r>
      <w:r w:rsidR="00B305B3">
        <w:rPr>
          <w:rFonts w:eastAsiaTheme="minorEastAsia"/>
          <w:lang w:eastAsia="zh-TW"/>
        </w:rPr>
        <w:t>can</w:t>
      </w:r>
      <w:r>
        <w:rPr>
          <w:rFonts w:eastAsiaTheme="minorEastAsia"/>
          <w:lang w:eastAsia="zh-TW"/>
        </w:rPr>
        <w:t xml:space="preserve"> have the advantage for </w:t>
      </w:r>
      <w:r w:rsidR="00892F74">
        <w:rPr>
          <w:rFonts w:eastAsiaTheme="minorEastAsia"/>
          <w:lang w:eastAsia="zh-TW"/>
        </w:rPr>
        <w:t>speeding</w:t>
      </w:r>
      <w:r>
        <w:rPr>
          <w:rFonts w:eastAsiaTheme="minorEastAsia"/>
          <w:lang w:eastAsia="zh-TW"/>
        </w:rPr>
        <w:t xml:space="preserve"> </w:t>
      </w:r>
      <w:r w:rsidR="00D47476">
        <w:rPr>
          <w:rFonts w:eastAsiaTheme="minorEastAsia"/>
          <w:lang w:eastAsia="zh-TW"/>
        </w:rPr>
        <w:t xml:space="preserve">up </w:t>
      </w:r>
      <w:r w:rsidR="00892F74">
        <w:rPr>
          <w:rFonts w:eastAsiaTheme="minorEastAsia"/>
          <w:lang w:eastAsia="zh-TW"/>
        </w:rPr>
        <w:t xml:space="preserve">NTN </w:t>
      </w:r>
      <w:r>
        <w:rPr>
          <w:rFonts w:eastAsiaTheme="minorEastAsia"/>
          <w:lang w:eastAsia="zh-TW"/>
        </w:rPr>
        <w:t xml:space="preserve">n256 </w:t>
      </w:r>
      <w:r w:rsidR="00892F74">
        <w:rPr>
          <w:rFonts w:eastAsiaTheme="minorEastAsia"/>
          <w:lang w:eastAsia="zh-TW"/>
        </w:rPr>
        <w:t xml:space="preserve">development </w:t>
      </w:r>
      <w:r>
        <w:rPr>
          <w:rFonts w:eastAsiaTheme="minorEastAsia"/>
          <w:lang w:eastAsia="zh-TW"/>
        </w:rPr>
        <w:t xml:space="preserve">to market.  </w:t>
      </w:r>
    </w:p>
    <w:p w14:paraId="10BAC353" w14:textId="15C20DEC" w:rsidR="00DA6E08" w:rsidRDefault="00DA6E08" w:rsidP="00C6449E">
      <w:pPr>
        <w:rPr>
          <w:rFonts w:eastAsia="SimSun"/>
          <w:lang w:eastAsia="zh-CN"/>
        </w:rPr>
      </w:pPr>
      <w:r>
        <w:rPr>
          <w:rFonts w:eastAsia="SimSun"/>
          <w:lang w:eastAsia="zh-CN"/>
        </w:rPr>
        <w:t>In [</w:t>
      </w:r>
      <w:r w:rsidR="005550E2">
        <w:rPr>
          <w:rFonts w:eastAsia="SimSun"/>
          <w:lang w:eastAsia="zh-CN"/>
        </w:rPr>
        <w:t>2</w:t>
      </w:r>
      <w:r>
        <w:rPr>
          <w:rFonts w:eastAsia="SimSun"/>
          <w:lang w:eastAsia="zh-CN"/>
        </w:rPr>
        <w:t xml:space="preserve">], </w:t>
      </w:r>
      <w:r w:rsidR="00AB25D0">
        <w:rPr>
          <w:rFonts w:eastAsia="SimSun"/>
          <w:lang w:eastAsia="zh-CN"/>
        </w:rPr>
        <w:t xml:space="preserve">it is observed that </w:t>
      </w:r>
      <w:r w:rsidR="005550E2">
        <w:rPr>
          <w:rFonts w:eastAsia="SimSun"/>
          <w:lang w:eastAsia="zh-CN"/>
        </w:rPr>
        <w:t xml:space="preserve">n256 REFSENS requirement is </w:t>
      </w:r>
      <w:r w:rsidR="007746AC">
        <w:rPr>
          <w:rFonts w:eastAsia="SimSun"/>
          <w:lang w:eastAsia="zh-CN"/>
        </w:rPr>
        <w:t>relevant</w:t>
      </w:r>
      <w:r w:rsidR="005550E2">
        <w:rPr>
          <w:rFonts w:eastAsia="SimSun"/>
          <w:lang w:eastAsia="zh-CN"/>
        </w:rPr>
        <w:t xml:space="preserve"> to </w:t>
      </w:r>
      <w:r w:rsidR="00551191">
        <w:rPr>
          <w:rFonts w:eastAsia="SimSun"/>
          <w:lang w:eastAsia="zh-CN"/>
        </w:rPr>
        <w:t xml:space="preserve">the selected </w:t>
      </w:r>
      <w:r w:rsidR="005550E2">
        <w:rPr>
          <w:rFonts w:eastAsia="SimSun"/>
          <w:lang w:eastAsia="zh-CN"/>
        </w:rPr>
        <w:t xml:space="preserve">duplexer’s </w:t>
      </w:r>
      <w:r w:rsidR="003F739A">
        <w:rPr>
          <w:rFonts w:eastAsia="SimSun"/>
          <w:lang w:eastAsia="zh-CN"/>
        </w:rPr>
        <w:t xml:space="preserve">passband </w:t>
      </w:r>
      <w:r w:rsidR="005550E2">
        <w:rPr>
          <w:rFonts w:eastAsia="SimSun"/>
          <w:lang w:eastAsia="zh-CN"/>
        </w:rPr>
        <w:t>IL</w:t>
      </w:r>
      <w:r>
        <w:rPr>
          <w:rFonts w:eastAsia="SimSun"/>
          <w:lang w:eastAsia="zh-CN"/>
        </w:rPr>
        <w:t>.</w:t>
      </w:r>
      <w:r w:rsidR="00AB25D0">
        <w:rPr>
          <w:rFonts w:eastAsia="SimSun"/>
          <w:lang w:eastAsia="zh-CN"/>
        </w:rPr>
        <w:t xml:space="preserve"> </w:t>
      </w:r>
      <w:r w:rsidR="005550E2">
        <w:rPr>
          <w:rFonts w:eastAsia="SimSun"/>
          <w:lang w:eastAsia="zh-CN"/>
        </w:rPr>
        <w:t xml:space="preserve">And duplexer’s </w:t>
      </w:r>
      <w:r w:rsidR="003F739A">
        <w:rPr>
          <w:rFonts w:eastAsia="SimSun"/>
          <w:lang w:eastAsia="zh-CN"/>
        </w:rPr>
        <w:t xml:space="preserve">passband </w:t>
      </w:r>
      <w:r w:rsidR="005550E2">
        <w:rPr>
          <w:rFonts w:eastAsia="SimSun"/>
          <w:lang w:eastAsia="zh-CN"/>
        </w:rPr>
        <w:t xml:space="preserve">IL is related to its’ rejection capability for spurious emission.   </w:t>
      </w:r>
      <w:r w:rsidR="00AB25D0">
        <w:rPr>
          <w:rFonts w:eastAsia="SimSun"/>
          <w:lang w:eastAsia="zh-CN"/>
        </w:rPr>
        <w:t xml:space="preserve">   </w:t>
      </w:r>
    </w:p>
    <w:p w14:paraId="1D1B55DF" w14:textId="5E203BE3" w:rsidR="00E9331E" w:rsidRDefault="00E9331E" w:rsidP="00E9331E">
      <w:pPr>
        <w:rPr>
          <w:b/>
          <w:bCs/>
          <w:lang w:eastAsia="zh-TW"/>
        </w:rPr>
      </w:pPr>
      <w:r w:rsidRPr="00E9331E">
        <w:rPr>
          <w:rFonts w:hint="eastAsia"/>
          <w:b/>
          <w:bCs/>
          <w:lang w:eastAsia="zh-TW"/>
        </w:rPr>
        <w:lastRenderedPageBreak/>
        <w:t>O</w:t>
      </w:r>
      <w:r w:rsidRPr="00E9331E">
        <w:rPr>
          <w:b/>
          <w:bCs/>
          <w:lang w:eastAsia="zh-TW"/>
        </w:rPr>
        <w:t>bservation 1: There is no available duplexer with 30MHz</w:t>
      </w:r>
      <w:r w:rsidR="002F6659">
        <w:rPr>
          <w:b/>
          <w:bCs/>
          <w:lang w:eastAsia="zh-TW"/>
        </w:rPr>
        <w:t xml:space="preserve"> BW</w:t>
      </w:r>
      <w:r w:rsidRPr="00E9331E">
        <w:rPr>
          <w:b/>
          <w:bCs/>
          <w:lang w:eastAsia="zh-TW"/>
        </w:rPr>
        <w:t xml:space="preserve"> for band n256</w:t>
      </w:r>
      <w:r>
        <w:rPr>
          <w:b/>
          <w:bCs/>
          <w:lang w:eastAsia="zh-TW"/>
        </w:rPr>
        <w:t xml:space="preserve"> at this stage</w:t>
      </w:r>
      <w:r w:rsidRPr="00E9331E">
        <w:rPr>
          <w:b/>
          <w:bCs/>
          <w:lang w:eastAsia="zh-TW"/>
        </w:rPr>
        <w:t xml:space="preserve">. To reuse n65 duplexer </w:t>
      </w:r>
      <w:r w:rsidR="00B305B3">
        <w:rPr>
          <w:b/>
          <w:bCs/>
          <w:lang w:eastAsia="zh-TW"/>
        </w:rPr>
        <w:t>can</w:t>
      </w:r>
      <w:r w:rsidRPr="00E9331E">
        <w:rPr>
          <w:b/>
          <w:bCs/>
          <w:lang w:eastAsia="zh-TW"/>
        </w:rPr>
        <w:t xml:space="preserve"> have the advantage </w:t>
      </w:r>
      <w:r w:rsidR="00B83191">
        <w:rPr>
          <w:b/>
          <w:bCs/>
          <w:lang w:eastAsia="zh-TW"/>
        </w:rPr>
        <w:t>of compatibility and</w:t>
      </w:r>
      <w:r w:rsidRPr="00E9331E">
        <w:rPr>
          <w:b/>
          <w:bCs/>
          <w:lang w:eastAsia="zh-TW"/>
        </w:rPr>
        <w:t xml:space="preserve"> speeding</w:t>
      </w:r>
      <w:r w:rsidR="00D47476">
        <w:rPr>
          <w:b/>
          <w:bCs/>
          <w:lang w:eastAsia="zh-TW"/>
        </w:rPr>
        <w:t xml:space="preserve"> up</w:t>
      </w:r>
      <w:r w:rsidRPr="00E9331E">
        <w:rPr>
          <w:b/>
          <w:bCs/>
          <w:lang w:eastAsia="zh-TW"/>
        </w:rPr>
        <w:t xml:space="preserve"> NTN n256 development to market.  </w:t>
      </w:r>
    </w:p>
    <w:p w14:paraId="704C12A5" w14:textId="77777777" w:rsidR="00B45BC8" w:rsidRPr="00B45BC8" w:rsidRDefault="00B45BC8" w:rsidP="00B45BC8">
      <w:pPr>
        <w:spacing w:after="100"/>
        <w:rPr>
          <w:b/>
          <w:bCs/>
          <w:lang w:eastAsia="zh-TW"/>
        </w:rPr>
      </w:pPr>
    </w:p>
    <w:p w14:paraId="0148A6E3" w14:textId="5B36FA7A" w:rsidR="00083513" w:rsidRPr="00083513" w:rsidRDefault="000E0A57" w:rsidP="005306DB">
      <w:pPr>
        <w:rPr>
          <w:rFonts w:eastAsiaTheme="minorEastAsia"/>
          <w:b/>
          <w:bCs/>
          <w:lang w:eastAsia="zh-TW"/>
        </w:rPr>
      </w:pPr>
      <w:r w:rsidRPr="00F07936">
        <w:rPr>
          <w:b/>
          <w:bCs/>
          <w:lang w:eastAsia="zh-TW"/>
        </w:rPr>
        <w:t xml:space="preserve">Observation </w:t>
      </w:r>
      <w:r w:rsidR="002F6659">
        <w:rPr>
          <w:b/>
          <w:bCs/>
          <w:lang w:eastAsia="zh-TW"/>
        </w:rPr>
        <w:t>2</w:t>
      </w:r>
      <w:r>
        <w:rPr>
          <w:b/>
          <w:bCs/>
          <w:lang w:eastAsia="zh-TW"/>
        </w:rPr>
        <w:t xml:space="preserve">: </w:t>
      </w:r>
      <w:r w:rsidR="00D518BE">
        <w:rPr>
          <w:b/>
          <w:bCs/>
          <w:lang w:eastAsia="zh-TW"/>
        </w:rPr>
        <w:t>As shown in</w:t>
      </w:r>
      <w:r w:rsidR="0034617B">
        <w:rPr>
          <w:b/>
          <w:bCs/>
          <w:lang w:eastAsia="zh-TW"/>
        </w:rPr>
        <w:t xml:space="preserve"> Figure 1, </w:t>
      </w:r>
      <w:r w:rsidR="00D518BE">
        <w:rPr>
          <w:b/>
          <w:bCs/>
          <w:lang w:eastAsia="zh-TW"/>
        </w:rPr>
        <w:t>there is</w:t>
      </w:r>
      <w:r w:rsidR="00501006">
        <w:rPr>
          <w:b/>
          <w:bCs/>
          <w:lang w:eastAsia="zh-TW"/>
        </w:rPr>
        <w:t xml:space="preserve"> </w:t>
      </w:r>
      <w:r w:rsidR="00E23F12">
        <w:rPr>
          <w:b/>
          <w:bCs/>
          <w:lang w:eastAsia="zh-TW"/>
        </w:rPr>
        <w:t xml:space="preserve">UE </w:t>
      </w:r>
      <w:r w:rsidR="00D518BE">
        <w:rPr>
          <w:b/>
          <w:bCs/>
          <w:lang w:eastAsia="zh-TW"/>
        </w:rPr>
        <w:t xml:space="preserve">n65 </w:t>
      </w:r>
      <w:r w:rsidR="00653866">
        <w:rPr>
          <w:b/>
          <w:bCs/>
          <w:lang w:eastAsia="zh-TW"/>
        </w:rPr>
        <w:t xml:space="preserve">coexistence </w:t>
      </w:r>
      <w:r w:rsidR="00FA4ED5">
        <w:rPr>
          <w:b/>
          <w:bCs/>
          <w:lang w:eastAsia="zh-TW"/>
        </w:rPr>
        <w:t xml:space="preserve">spurious emission </w:t>
      </w:r>
      <w:r w:rsidR="00653866">
        <w:rPr>
          <w:b/>
          <w:bCs/>
          <w:lang w:eastAsia="zh-TW"/>
        </w:rPr>
        <w:t>requirement</w:t>
      </w:r>
      <w:r w:rsidR="00D518BE">
        <w:rPr>
          <w:b/>
          <w:bCs/>
          <w:lang w:eastAsia="zh-TW"/>
        </w:rPr>
        <w:t xml:space="preserve"> for</w:t>
      </w:r>
      <w:r w:rsidR="00653866">
        <w:rPr>
          <w:b/>
          <w:bCs/>
          <w:lang w:eastAsia="zh-TW"/>
        </w:rPr>
        <w:t xml:space="preserve"> </w:t>
      </w:r>
      <w:r w:rsidR="00863440">
        <w:rPr>
          <w:b/>
          <w:bCs/>
          <w:lang w:eastAsia="zh-TW"/>
        </w:rPr>
        <w:t>TDD</w:t>
      </w:r>
      <w:r w:rsidR="00B91334">
        <w:rPr>
          <w:b/>
          <w:bCs/>
          <w:lang w:eastAsia="zh-TW"/>
        </w:rPr>
        <w:t>-</w:t>
      </w:r>
      <w:r w:rsidR="00863440">
        <w:rPr>
          <w:b/>
          <w:bCs/>
          <w:lang w:eastAsia="zh-TW"/>
        </w:rPr>
        <w:t xml:space="preserve">band </w:t>
      </w:r>
      <w:r w:rsidR="00653866">
        <w:rPr>
          <w:b/>
          <w:bCs/>
          <w:lang w:eastAsia="zh-TW"/>
        </w:rPr>
        <w:t>n34</w:t>
      </w:r>
      <w:r w:rsidR="00501006">
        <w:rPr>
          <w:b/>
          <w:bCs/>
          <w:lang w:eastAsia="zh-TW"/>
        </w:rPr>
        <w:t>.</w:t>
      </w:r>
      <w:r w:rsidR="00653866">
        <w:rPr>
          <w:b/>
          <w:bCs/>
          <w:lang w:eastAsia="zh-TW"/>
        </w:rPr>
        <w:t xml:space="preserve"> </w:t>
      </w:r>
      <w:r w:rsidR="00D518BE">
        <w:rPr>
          <w:b/>
          <w:bCs/>
          <w:lang w:eastAsia="zh-TW"/>
        </w:rPr>
        <w:t>UE c</w:t>
      </w:r>
      <w:r w:rsidR="00E23F12">
        <w:rPr>
          <w:b/>
          <w:bCs/>
          <w:lang w:eastAsia="zh-TW"/>
        </w:rPr>
        <w:t xml:space="preserve">oexistence requirement between </w:t>
      </w:r>
      <w:r w:rsidR="00B91334">
        <w:rPr>
          <w:b/>
          <w:bCs/>
          <w:lang w:eastAsia="zh-TW"/>
        </w:rPr>
        <w:t xml:space="preserve">bands </w:t>
      </w:r>
      <w:r w:rsidR="00E23F12">
        <w:rPr>
          <w:b/>
          <w:bCs/>
          <w:lang w:eastAsia="zh-TW"/>
        </w:rPr>
        <w:t xml:space="preserve">n256 and n34 is also needed. </w:t>
      </w:r>
      <w:r w:rsidR="003F739A">
        <w:rPr>
          <w:b/>
          <w:bCs/>
          <w:lang w:eastAsia="zh-TW"/>
        </w:rPr>
        <w:t xml:space="preserve">The n65/n256 spurious emission for protected band n34 could be around -50dBm/MHz. </w:t>
      </w:r>
      <w:r w:rsidR="00E23F12">
        <w:rPr>
          <w:b/>
          <w:bCs/>
          <w:lang w:eastAsia="zh-TW"/>
        </w:rPr>
        <w:t xml:space="preserve"> </w:t>
      </w:r>
      <w:r w:rsidR="00653866">
        <w:rPr>
          <w:b/>
          <w:bCs/>
          <w:lang w:eastAsia="zh-TW"/>
        </w:rPr>
        <w:t xml:space="preserve"> </w:t>
      </w:r>
    </w:p>
    <w:p w14:paraId="24AE8F3B" w14:textId="0ED8DA57" w:rsidR="0004516D" w:rsidRDefault="00F56477" w:rsidP="003126E8">
      <w:pPr>
        <w:jc w:val="center"/>
        <w:rPr>
          <w:rFonts w:eastAsiaTheme="minorEastAsia"/>
          <w:b/>
          <w:bCs/>
          <w:lang w:eastAsia="zh-TW"/>
        </w:rPr>
      </w:pPr>
      <w:r w:rsidRPr="00F56477">
        <w:rPr>
          <w:rFonts w:eastAsiaTheme="minorEastAsia"/>
          <w:noProof/>
        </w:rPr>
        <w:drawing>
          <wp:inline distT="0" distB="0" distL="0" distR="0" wp14:anchorId="4619797D" wp14:editId="0F344F96">
            <wp:extent cx="5721993" cy="2036320"/>
            <wp:effectExtent l="19050" t="19050" r="12065" b="215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5526" cy="2037577"/>
                    </a:xfrm>
                    <a:prstGeom prst="rect">
                      <a:avLst/>
                    </a:prstGeom>
                    <a:noFill/>
                    <a:ln>
                      <a:solidFill>
                        <a:schemeClr val="tx1"/>
                      </a:solidFill>
                    </a:ln>
                  </pic:spPr>
                </pic:pic>
              </a:graphicData>
            </a:graphic>
          </wp:inline>
        </w:drawing>
      </w:r>
    </w:p>
    <w:p w14:paraId="1988BA87" w14:textId="637D7CF2" w:rsidR="00F56477" w:rsidRDefault="00F56477" w:rsidP="00F56477">
      <w:pPr>
        <w:spacing w:after="0"/>
        <w:jc w:val="center"/>
        <w:rPr>
          <w:b/>
          <w:bCs/>
          <w:lang w:val="en-US"/>
        </w:rPr>
      </w:pPr>
      <w:r>
        <w:rPr>
          <w:rFonts w:eastAsiaTheme="minorEastAsia"/>
          <w:b/>
          <w:bCs/>
          <w:lang w:eastAsia="zh-TW"/>
        </w:rPr>
        <w:t xml:space="preserve">Figure 1 </w:t>
      </w:r>
      <w:r w:rsidR="00033CE6">
        <w:rPr>
          <w:b/>
          <w:bCs/>
          <w:lang w:val="en-US"/>
        </w:rPr>
        <w:t>Bands n65/</w:t>
      </w:r>
      <w:r>
        <w:rPr>
          <w:b/>
          <w:bCs/>
          <w:lang w:val="en-US"/>
        </w:rPr>
        <w:t>n256</w:t>
      </w:r>
      <w:r w:rsidR="00033CE6">
        <w:rPr>
          <w:b/>
          <w:bCs/>
          <w:lang w:val="en-US"/>
        </w:rPr>
        <w:t xml:space="preserve"> UE coexistence for protected </w:t>
      </w:r>
      <w:r w:rsidR="00EA0179">
        <w:rPr>
          <w:b/>
          <w:bCs/>
          <w:lang w:val="en-US"/>
        </w:rPr>
        <w:t>TDD-</w:t>
      </w:r>
      <w:r w:rsidR="00033CE6">
        <w:rPr>
          <w:b/>
          <w:bCs/>
          <w:lang w:val="en-US"/>
        </w:rPr>
        <w:t>band n34</w:t>
      </w:r>
    </w:p>
    <w:p w14:paraId="080075FA" w14:textId="57A73049" w:rsidR="0004516D" w:rsidRDefault="0004516D" w:rsidP="005306DB">
      <w:pPr>
        <w:rPr>
          <w:rFonts w:eastAsiaTheme="minorEastAsia"/>
          <w:b/>
          <w:bCs/>
          <w:lang w:eastAsia="zh-TW"/>
        </w:rPr>
      </w:pPr>
    </w:p>
    <w:p w14:paraId="19211C57" w14:textId="35F091DC" w:rsidR="00083513" w:rsidRDefault="002F6659" w:rsidP="00083513">
      <w:pPr>
        <w:rPr>
          <w:b/>
          <w:bCs/>
          <w:lang w:eastAsia="zh-TW"/>
        </w:rPr>
      </w:pPr>
      <w:r w:rsidRPr="00F07936">
        <w:rPr>
          <w:b/>
          <w:bCs/>
          <w:lang w:eastAsia="zh-TW"/>
        </w:rPr>
        <w:t xml:space="preserve">Observation </w:t>
      </w:r>
      <w:r>
        <w:rPr>
          <w:b/>
          <w:bCs/>
          <w:lang w:eastAsia="zh-TW"/>
        </w:rPr>
        <w:t>3</w:t>
      </w:r>
      <w:r w:rsidRPr="00F07936">
        <w:rPr>
          <w:b/>
          <w:bCs/>
          <w:lang w:eastAsia="zh-TW"/>
        </w:rPr>
        <w:t>:</w:t>
      </w:r>
      <w:r>
        <w:rPr>
          <w:b/>
          <w:bCs/>
          <w:lang w:eastAsia="zh-TW"/>
        </w:rPr>
        <w:t xml:space="preserve"> </w:t>
      </w:r>
      <w:r w:rsidRPr="003F739A">
        <w:rPr>
          <w:b/>
          <w:bCs/>
          <w:lang w:eastAsia="zh-TW"/>
        </w:rPr>
        <w:t xml:space="preserve">In [2], </w:t>
      </w:r>
      <w:r w:rsidR="00D33F93">
        <w:rPr>
          <w:b/>
          <w:bCs/>
          <w:lang w:eastAsia="zh-TW"/>
        </w:rPr>
        <w:t xml:space="preserve">it is </w:t>
      </w:r>
      <w:r w:rsidR="004B0721">
        <w:rPr>
          <w:b/>
          <w:bCs/>
          <w:lang w:eastAsia="zh-TW"/>
        </w:rPr>
        <w:t>indicated</w:t>
      </w:r>
      <w:r w:rsidR="00D33F93">
        <w:rPr>
          <w:b/>
          <w:bCs/>
          <w:lang w:eastAsia="zh-TW"/>
        </w:rPr>
        <w:t xml:space="preserve"> that </w:t>
      </w:r>
      <w:r>
        <w:rPr>
          <w:b/>
          <w:bCs/>
          <w:lang w:eastAsia="zh-TW"/>
        </w:rPr>
        <w:t>e</w:t>
      </w:r>
      <w:r w:rsidRPr="002F6659">
        <w:rPr>
          <w:b/>
          <w:bCs/>
          <w:lang w:eastAsia="zh-TW"/>
        </w:rPr>
        <w:t>ven if the BW is reduced to 30 MHz</w:t>
      </w:r>
      <w:r w:rsidR="00B500F4">
        <w:rPr>
          <w:b/>
          <w:bCs/>
          <w:lang w:eastAsia="zh-TW"/>
        </w:rPr>
        <w:t xml:space="preserve"> for considering new duplexer to meet UE coexistence spurious emission requirement for band n34</w:t>
      </w:r>
      <w:r w:rsidRPr="002F6659">
        <w:rPr>
          <w:b/>
          <w:bCs/>
          <w:lang w:eastAsia="zh-TW"/>
        </w:rPr>
        <w:t xml:space="preserve">, rejection </w:t>
      </w:r>
      <w:r w:rsidR="00B500F4">
        <w:rPr>
          <w:b/>
          <w:bCs/>
          <w:lang w:eastAsia="zh-TW"/>
        </w:rPr>
        <w:t xml:space="preserve">capability at n34 frequency range </w:t>
      </w:r>
      <w:r w:rsidRPr="002F6659">
        <w:rPr>
          <w:b/>
          <w:bCs/>
          <w:lang w:eastAsia="zh-TW"/>
        </w:rPr>
        <w:t>will be same as n65 (only a few dB) and the improvement of IL will not be 0.5 dB</w:t>
      </w:r>
      <w:r w:rsidR="00B500F4">
        <w:rPr>
          <w:b/>
          <w:bCs/>
          <w:lang w:eastAsia="zh-TW"/>
        </w:rPr>
        <w:t>.</w:t>
      </w:r>
      <w:r>
        <w:rPr>
          <w:b/>
          <w:bCs/>
          <w:lang w:eastAsia="zh-TW"/>
        </w:rPr>
        <w:t xml:space="preserve"> </w:t>
      </w:r>
    </w:p>
    <w:p w14:paraId="537E3BBD" w14:textId="77777777" w:rsidR="00B45BC8" w:rsidRDefault="00B45BC8" w:rsidP="00B45BC8">
      <w:pPr>
        <w:spacing w:after="100"/>
        <w:rPr>
          <w:rFonts w:eastAsiaTheme="minorEastAsia"/>
          <w:b/>
          <w:bCs/>
          <w:lang w:eastAsia="zh-TW"/>
        </w:rPr>
      </w:pPr>
    </w:p>
    <w:p w14:paraId="0E8689CF" w14:textId="073CF932" w:rsidR="00FF1F02" w:rsidRDefault="007B379C" w:rsidP="00FF1F02">
      <w:pPr>
        <w:rPr>
          <w:rFonts w:eastAsiaTheme="minorEastAsia"/>
          <w:b/>
          <w:bCs/>
          <w:lang w:eastAsia="zh-TW"/>
        </w:rPr>
      </w:pPr>
      <w:r>
        <w:rPr>
          <w:rFonts w:eastAsiaTheme="minorEastAsia" w:hint="eastAsia"/>
          <w:b/>
          <w:bCs/>
          <w:lang w:eastAsia="zh-TW"/>
        </w:rPr>
        <w:t>P</w:t>
      </w:r>
      <w:r>
        <w:rPr>
          <w:rFonts w:eastAsiaTheme="minorEastAsia"/>
          <w:b/>
          <w:bCs/>
          <w:lang w:eastAsia="zh-TW"/>
        </w:rPr>
        <w:t>roposal 1</w:t>
      </w:r>
      <w:r w:rsidR="00FF1F02">
        <w:rPr>
          <w:rFonts w:eastAsiaTheme="minorEastAsia"/>
          <w:b/>
          <w:bCs/>
          <w:lang w:eastAsia="zh-TW"/>
        </w:rPr>
        <w:t xml:space="preserve">: From aspects of FE implementation, FE IL/Rejection performance, compatibility, and time-to-market for NTN band n256, to reuse n65 duplexer for n256 is possible due to low difference for IL and rejection capability. </w:t>
      </w:r>
    </w:p>
    <w:p w14:paraId="5A95EBAE" w14:textId="77777777" w:rsidR="00B45BC8" w:rsidRPr="007B379C" w:rsidRDefault="00B45BC8" w:rsidP="00B45BC8">
      <w:pPr>
        <w:spacing w:after="100"/>
        <w:rPr>
          <w:rFonts w:eastAsiaTheme="minorEastAsia"/>
          <w:b/>
          <w:bCs/>
          <w:lang w:eastAsia="zh-TW"/>
        </w:rPr>
      </w:pPr>
    </w:p>
    <w:p w14:paraId="1CAAD156" w14:textId="6A6753E5" w:rsidR="00D33F93" w:rsidRDefault="00B500F4" w:rsidP="005306DB">
      <w:pPr>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w:t>
      </w:r>
      <w:r w:rsidR="007B379C">
        <w:rPr>
          <w:rFonts w:eastAsiaTheme="minorEastAsia"/>
          <w:b/>
          <w:bCs/>
          <w:lang w:eastAsia="zh-TW"/>
        </w:rPr>
        <w:t>2</w:t>
      </w:r>
      <w:r>
        <w:rPr>
          <w:rFonts w:eastAsiaTheme="minorEastAsia"/>
          <w:b/>
          <w:bCs/>
          <w:lang w:eastAsia="zh-TW"/>
        </w:rPr>
        <w:t xml:space="preserve">: </w:t>
      </w:r>
      <w:r w:rsidR="00B805F4">
        <w:rPr>
          <w:rFonts w:eastAsiaTheme="minorEastAsia"/>
          <w:b/>
          <w:bCs/>
          <w:lang w:eastAsia="zh-TW"/>
        </w:rPr>
        <w:t>Based on observations</w:t>
      </w:r>
      <w:r w:rsidR="00D954FF">
        <w:rPr>
          <w:rFonts w:eastAsiaTheme="minorEastAsia"/>
          <w:b/>
          <w:bCs/>
          <w:lang w:eastAsia="zh-TW"/>
        </w:rPr>
        <w:t>,</w:t>
      </w:r>
      <w:r w:rsidR="00D33F93">
        <w:rPr>
          <w:rFonts w:eastAsiaTheme="minorEastAsia"/>
          <w:b/>
          <w:bCs/>
          <w:lang w:eastAsia="zh-TW"/>
        </w:rPr>
        <w:t xml:space="preserve"> </w:t>
      </w:r>
      <w:r w:rsidR="00D954FF">
        <w:rPr>
          <w:rFonts w:eastAsiaTheme="minorEastAsia"/>
          <w:b/>
          <w:bCs/>
          <w:lang w:eastAsia="zh-TW"/>
        </w:rPr>
        <w:t>the</w:t>
      </w:r>
      <w:r w:rsidR="009D5173">
        <w:rPr>
          <w:rFonts w:eastAsiaTheme="minorEastAsia"/>
          <w:b/>
          <w:bCs/>
          <w:lang w:eastAsia="zh-TW"/>
        </w:rPr>
        <w:t xml:space="preserve"> n256 REFSENS</w:t>
      </w:r>
      <w:r w:rsidR="004B0721">
        <w:rPr>
          <w:rFonts w:eastAsiaTheme="minorEastAsia"/>
          <w:b/>
          <w:bCs/>
          <w:lang w:eastAsia="zh-TW"/>
        </w:rPr>
        <w:t xml:space="preserve"> </w:t>
      </w:r>
      <w:r w:rsidR="00D954FF">
        <w:rPr>
          <w:rFonts w:eastAsiaTheme="minorEastAsia"/>
          <w:b/>
          <w:bCs/>
          <w:lang w:eastAsia="zh-TW"/>
        </w:rPr>
        <w:t>is</w:t>
      </w:r>
      <w:r w:rsidR="00427EB5">
        <w:rPr>
          <w:rFonts w:eastAsiaTheme="minorEastAsia"/>
          <w:b/>
          <w:bCs/>
          <w:lang w:eastAsia="zh-TW"/>
        </w:rPr>
        <w:t xml:space="preserve"> </w:t>
      </w:r>
      <w:r w:rsidR="007F42D7">
        <w:rPr>
          <w:rFonts w:eastAsiaTheme="minorEastAsia"/>
          <w:b/>
          <w:bCs/>
          <w:lang w:eastAsia="zh-TW"/>
        </w:rPr>
        <w:t xml:space="preserve">suggested </w:t>
      </w:r>
      <w:r w:rsidR="0038128F">
        <w:rPr>
          <w:rFonts w:eastAsiaTheme="minorEastAsia"/>
          <w:b/>
          <w:bCs/>
          <w:lang w:eastAsia="zh-TW"/>
        </w:rPr>
        <w:t xml:space="preserve">as shown </w:t>
      </w:r>
      <w:r w:rsidR="00427EB5">
        <w:rPr>
          <w:rFonts w:eastAsiaTheme="minorEastAsia"/>
          <w:b/>
          <w:bCs/>
          <w:lang w:eastAsia="zh-TW"/>
        </w:rPr>
        <w:t xml:space="preserve">in Table 1. </w:t>
      </w:r>
      <w:r w:rsidR="00D954FF">
        <w:rPr>
          <w:rFonts w:eastAsiaTheme="minorEastAsia"/>
          <w:b/>
          <w:bCs/>
          <w:lang w:eastAsia="zh-TW"/>
        </w:rPr>
        <w:t xml:space="preserve"> </w:t>
      </w:r>
      <w:r w:rsidR="00BF52C8">
        <w:rPr>
          <w:rFonts w:eastAsiaTheme="minorEastAsia"/>
          <w:b/>
          <w:bCs/>
          <w:lang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D33F93" w:rsidRPr="00E70FA2" w14:paraId="4C8202C2" w14:textId="77777777" w:rsidTr="001B520B">
        <w:trPr>
          <w:trHeight w:val="187"/>
          <w:tblHeader/>
          <w:jc w:val="center"/>
        </w:trPr>
        <w:tc>
          <w:tcPr>
            <w:tcW w:w="9209" w:type="dxa"/>
            <w:gridSpan w:val="12"/>
            <w:tcBorders>
              <w:bottom w:val="single" w:sz="4" w:space="0" w:color="auto"/>
            </w:tcBorders>
            <w:shd w:val="clear" w:color="auto" w:fill="auto"/>
            <w:vAlign w:val="center"/>
          </w:tcPr>
          <w:p w14:paraId="602D7F85"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Operating band / SCS / Channel bandwidth</w:t>
            </w:r>
          </w:p>
        </w:tc>
      </w:tr>
      <w:tr w:rsidR="00D33F93" w:rsidRPr="00E70FA2" w14:paraId="213B0C0D" w14:textId="77777777" w:rsidTr="001B520B">
        <w:trPr>
          <w:trHeight w:val="187"/>
          <w:tblHeader/>
          <w:jc w:val="center"/>
        </w:trPr>
        <w:tc>
          <w:tcPr>
            <w:tcW w:w="1100" w:type="dxa"/>
            <w:tcBorders>
              <w:bottom w:val="single" w:sz="4" w:space="0" w:color="auto"/>
            </w:tcBorders>
            <w:shd w:val="clear" w:color="auto" w:fill="auto"/>
            <w:vAlign w:val="center"/>
          </w:tcPr>
          <w:p w14:paraId="32B0A677"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Operating Band</w:t>
            </w:r>
          </w:p>
        </w:tc>
        <w:tc>
          <w:tcPr>
            <w:tcW w:w="629" w:type="dxa"/>
            <w:vAlign w:val="center"/>
          </w:tcPr>
          <w:p w14:paraId="3DEF02D7"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SCS kHz</w:t>
            </w:r>
          </w:p>
        </w:tc>
        <w:tc>
          <w:tcPr>
            <w:tcW w:w="741" w:type="dxa"/>
            <w:shd w:val="clear" w:color="auto" w:fill="auto"/>
            <w:vAlign w:val="center"/>
          </w:tcPr>
          <w:p w14:paraId="154CC341"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5</w:t>
            </w:r>
          </w:p>
          <w:p w14:paraId="3CEB6397"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0" w:type="dxa"/>
            <w:shd w:val="clear" w:color="auto" w:fill="auto"/>
            <w:vAlign w:val="center"/>
          </w:tcPr>
          <w:p w14:paraId="2D585C91"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10</w:t>
            </w:r>
          </w:p>
          <w:p w14:paraId="31E3EFCF"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shd w:val="clear" w:color="auto" w:fill="auto"/>
            <w:vAlign w:val="center"/>
          </w:tcPr>
          <w:p w14:paraId="10739678"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15</w:t>
            </w:r>
          </w:p>
          <w:p w14:paraId="3D602AE6"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shd w:val="clear" w:color="auto" w:fill="auto"/>
            <w:vAlign w:val="center"/>
          </w:tcPr>
          <w:p w14:paraId="2D5A80F6"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20</w:t>
            </w:r>
          </w:p>
          <w:p w14:paraId="04123B2E"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0" w:type="dxa"/>
            <w:shd w:val="clear" w:color="auto" w:fill="auto"/>
            <w:vAlign w:val="center"/>
          </w:tcPr>
          <w:p w14:paraId="4A751712"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25</w:t>
            </w:r>
          </w:p>
          <w:p w14:paraId="0902F2B2"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vAlign w:val="center"/>
          </w:tcPr>
          <w:p w14:paraId="51255262"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30 MHz (dBm)</w:t>
            </w:r>
          </w:p>
        </w:tc>
        <w:tc>
          <w:tcPr>
            <w:tcW w:w="741" w:type="dxa"/>
            <w:vAlign w:val="center"/>
          </w:tcPr>
          <w:p w14:paraId="1FD64A87"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35 MHz (dBm)</w:t>
            </w:r>
          </w:p>
        </w:tc>
        <w:tc>
          <w:tcPr>
            <w:tcW w:w="740" w:type="dxa"/>
            <w:shd w:val="clear" w:color="auto" w:fill="auto"/>
            <w:vAlign w:val="center"/>
          </w:tcPr>
          <w:p w14:paraId="7AF5D71C"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40</w:t>
            </w:r>
          </w:p>
          <w:p w14:paraId="444A449C"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vAlign w:val="center"/>
          </w:tcPr>
          <w:p w14:paraId="7036DCD3"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45 MHz (dBm)</w:t>
            </w:r>
          </w:p>
        </w:tc>
        <w:tc>
          <w:tcPr>
            <w:tcW w:w="814" w:type="dxa"/>
            <w:vAlign w:val="center"/>
          </w:tcPr>
          <w:p w14:paraId="03C287C9"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50</w:t>
            </w:r>
          </w:p>
          <w:p w14:paraId="58DFEAAE" w14:textId="77777777" w:rsidR="00D33F93" w:rsidRPr="00E70FA2" w:rsidRDefault="00D33F93" w:rsidP="001B520B">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r>
      <w:tr w:rsidR="006267EB" w:rsidRPr="00E70FA2" w14:paraId="13E00BC2" w14:textId="77777777" w:rsidTr="001B520B">
        <w:trPr>
          <w:trHeight w:val="187"/>
          <w:jc w:val="center"/>
        </w:trPr>
        <w:tc>
          <w:tcPr>
            <w:tcW w:w="1100" w:type="dxa"/>
            <w:vMerge w:val="restart"/>
            <w:shd w:val="clear" w:color="auto" w:fill="auto"/>
            <w:vAlign w:val="center"/>
          </w:tcPr>
          <w:p w14:paraId="714A0558" w14:textId="77777777" w:rsidR="006267EB" w:rsidRPr="00E70FA2" w:rsidRDefault="006267EB" w:rsidP="006267EB">
            <w:pPr>
              <w:pStyle w:val="TAC"/>
              <w:rPr>
                <w:rFonts w:eastAsia="新細明體"/>
                <w:color w:val="000000" w:themeColor="text1"/>
                <w:lang w:val="en-US"/>
              </w:rPr>
            </w:pPr>
            <w:r w:rsidRPr="00E70FA2">
              <w:rPr>
                <w:rFonts w:eastAsia="新細明體"/>
                <w:color w:val="000000" w:themeColor="text1"/>
                <w:lang w:val="en-US"/>
              </w:rPr>
              <w:t>n256</w:t>
            </w:r>
          </w:p>
        </w:tc>
        <w:tc>
          <w:tcPr>
            <w:tcW w:w="629" w:type="dxa"/>
          </w:tcPr>
          <w:p w14:paraId="3FBBEAC5" w14:textId="77777777" w:rsidR="006267EB" w:rsidRPr="00E70FA2" w:rsidRDefault="006267EB" w:rsidP="006267EB">
            <w:pPr>
              <w:pStyle w:val="TAC"/>
              <w:rPr>
                <w:rFonts w:eastAsia="新細明體"/>
                <w:color w:val="000000" w:themeColor="text1"/>
                <w:lang w:val="en-US"/>
              </w:rPr>
            </w:pPr>
            <w:r w:rsidRPr="00E70FA2">
              <w:rPr>
                <w:rFonts w:eastAsia="新細明體"/>
                <w:color w:val="000000" w:themeColor="text1"/>
                <w:lang w:val="en-US"/>
              </w:rPr>
              <w:t>15</w:t>
            </w:r>
          </w:p>
        </w:tc>
        <w:tc>
          <w:tcPr>
            <w:tcW w:w="741" w:type="dxa"/>
            <w:shd w:val="clear" w:color="auto" w:fill="auto"/>
          </w:tcPr>
          <w:p w14:paraId="272A4D54" w14:textId="43D4CFEF" w:rsidR="006267EB" w:rsidRPr="00E70FA2" w:rsidRDefault="006267EB" w:rsidP="006267EB">
            <w:pPr>
              <w:pStyle w:val="TAC"/>
              <w:rPr>
                <w:rFonts w:eastAsia="新細明體"/>
                <w:color w:val="000000" w:themeColor="text1"/>
                <w:lang w:val="en-US"/>
              </w:rPr>
            </w:pPr>
            <w:r w:rsidRPr="00E70FA2">
              <w:rPr>
                <w:rFonts w:eastAsia="新細明體" w:cs="Arial"/>
                <w:color w:val="000000" w:themeColor="text1"/>
                <w:szCs w:val="18"/>
                <w:lang w:val="en-US"/>
              </w:rPr>
              <w:t>-99.5</w:t>
            </w:r>
          </w:p>
        </w:tc>
        <w:tc>
          <w:tcPr>
            <w:tcW w:w="740" w:type="dxa"/>
            <w:shd w:val="clear" w:color="auto" w:fill="auto"/>
          </w:tcPr>
          <w:p w14:paraId="1CE5471D" w14:textId="07387A91" w:rsidR="006267EB" w:rsidRPr="00E70FA2" w:rsidRDefault="006267EB" w:rsidP="006267EB">
            <w:pPr>
              <w:pStyle w:val="TAC"/>
              <w:rPr>
                <w:rFonts w:eastAsia="新細明體"/>
                <w:color w:val="000000" w:themeColor="text1"/>
                <w:lang w:val="en-US"/>
              </w:rPr>
            </w:pPr>
            <w:r w:rsidRPr="00E70FA2">
              <w:rPr>
                <w:rFonts w:eastAsia="新細明體" w:cs="Arial"/>
                <w:color w:val="000000" w:themeColor="text1"/>
                <w:szCs w:val="18"/>
                <w:lang w:val="en-US"/>
              </w:rPr>
              <w:t>-96.3</w:t>
            </w:r>
          </w:p>
        </w:tc>
        <w:tc>
          <w:tcPr>
            <w:tcW w:w="741" w:type="dxa"/>
            <w:shd w:val="clear" w:color="auto" w:fill="auto"/>
          </w:tcPr>
          <w:p w14:paraId="22E5F4D6" w14:textId="79380878" w:rsidR="006267EB" w:rsidRPr="00E70FA2" w:rsidRDefault="006267EB" w:rsidP="006267EB">
            <w:pPr>
              <w:pStyle w:val="TAC"/>
              <w:rPr>
                <w:rFonts w:eastAsia="新細明體"/>
                <w:color w:val="000000" w:themeColor="text1"/>
                <w:lang w:val="en-US"/>
              </w:rPr>
            </w:pPr>
            <w:r w:rsidRPr="00E70FA2">
              <w:rPr>
                <w:rFonts w:eastAsia="新細明體" w:cs="Arial"/>
                <w:color w:val="000000" w:themeColor="text1"/>
                <w:szCs w:val="18"/>
                <w:lang w:val="en-US"/>
              </w:rPr>
              <w:t>-94.5</w:t>
            </w:r>
          </w:p>
        </w:tc>
        <w:tc>
          <w:tcPr>
            <w:tcW w:w="741" w:type="dxa"/>
            <w:shd w:val="clear" w:color="auto" w:fill="auto"/>
          </w:tcPr>
          <w:p w14:paraId="6AEE6C4A" w14:textId="132748C1" w:rsidR="006267EB" w:rsidRPr="00E70FA2" w:rsidRDefault="006267EB" w:rsidP="006267EB">
            <w:pPr>
              <w:pStyle w:val="TAC"/>
              <w:rPr>
                <w:rFonts w:eastAsia="新細明體"/>
                <w:color w:val="000000" w:themeColor="text1"/>
                <w:lang w:val="en-US"/>
              </w:rPr>
            </w:pPr>
            <w:r w:rsidRPr="00E70FA2">
              <w:rPr>
                <w:rFonts w:eastAsia="新細明體" w:cs="Arial"/>
                <w:color w:val="000000" w:themeColor="text1"/>
                <w:szCs w:val="18"/>
                <w:lang w:val="en-US"/>
              </w:rPr>
              <w:t>-93.3</w:t>
            </w:r>
          </w:p>
        </w:tc>
        <w:tc>
          <w:tcPr>
            <w:tcW w:w="740" w:type="dxa"/>
            <w:shd w:val="clear" w:color="auto" w:fill="auto"/>
          </w:tcPr>
          <w:p w14:paraId="57BD35B6" w14:textId="77777777" w:rsidR="006267EB" w:rsidRPr="00E70FA2" w:rsidRDefault="006267EB" w:rsidP="006267EB">
            <w:pPr>
              <w:pStyle w:val="TAC"/>
              <w:rPr>
                <w:rFonts w:eastAsia="新細明體"/>
                <w:color w:val="000000" w:themeColor="text1"/>
                <w:lang w:val="en-US"/>
              </w:rPr>
            </w:pPr>
          </w:p>
        </w:tc>
        <w:tc>
          <w:tcPr>
            <w:tcW w:w="741" w:type="dxa"/>
          </w:tcPr>
          <w:p w14:paraId="10C27770" w14:textId="77777777" w:rsidR="006267EB" w:rsidRPr="00E70FA2" w:rsidRDefault="006267EB" w:rsidP="006267EB">
            <w:pPr>
              <w:pStyle w:val="TAC"/>
              <w:rPr>
                <w:rFonts w:eastAsia="新細明體"/>
                <w:color w:val="000000" w:themeColor="text1"/>
                <w:lang w:val="en-US"/>
              </w:rPr>
            </w:pPr>
          </w:p>
        </w:tc>
        <w:tc>
          <w:tcPr>
            <w:tcW w:w="741" w:type="dxa"/>
          </w:tcPr>
          <w:p w14:paraId="0F6CC1E2" w14:textId="77777777" w:rsidR="006267EB" w:rsidRPr="00E70FA2" w:rsidRDefault="006267EB" w:rsidP="006267EB">
            <w:pPr>
              <w:pStyle w:val="TAC"/>
              <w:rPr>
                <w:rFonts w:eastAsia="新細明體"/>
                <w:color w:val="000000" w:themeColor="text1"/>
                <w:lang w:val="en-US"/>
              </w:rPr>
            </w:pPr>
          </w:p>
        </w:tc>
        <w:tc>
          <w:tcPr>
            <w:tcW w:w="740" w:type="dxa"/>
            <w:shd w:val="clear" w:color="auto" w:fill="auto"/>
          </w:tcPr>
          <w:p w14:paraId="5A56A56F" w14:textId="77777777" w:rsidR="006267EB" w:rsidRPr="00E70FA2" w:rsidRDefault="006267EB" w:rsidP="006267EB">
            <w:pPr>
              <w:pStyle w:val="TAC"/>
              <w:rPr>
                <w:rFonts w:eastAsia="新細明體"/>
                <w:color w:val="000000" w:themeColor="text1"/>
                <w:lang w:val="en-US"/>
              </w:rPr>
            </w:pPr>
          </w:p>
        </w:tc>
        <w:tc>
          <w:tcPr>
            <w:tcW w:w="741" w:type="dxa"/>
          </w:tcPr>
          <w:p w14:paraId="49158537" w14:textId="77777777" w:rsidR="006267EB" w:rsidRPr="00E70FA2" w:rsidRDefault="006267EB" w:rsidP="006267EB">
            <w:pPr>
              <w:pStyle w:val="TAC"/>
              <w:rPr>
                <w:rFonts w:eastAsia="新細明體"/>
                <w:color w:val="000000" w:themeColor="text1"/>
                <w:lang w:val="en-US"/>
              </w:rPr>
            </w:pPr>
          </w:p>
        </w:tc>
        <w:tc>
          <w:tcPr>
            <w:tcW w:w="814" w:type="dxa"/>
          </w:tcPr>
          <w:p w14:paraId="59A46C6A" w14:textId="77777777" w:rsidR="006267EB" w:rsidRPr="00E70FA2" w:rsidRDefault="006267EB" w:rsidP="006267EB">
            <w:pPr>
              <w:pStyle w:val="TAC"/>
              <w:rPr>
                <w:rFonts w:eastAsia="新細明體"/>
                <w:color w:val="000000" w:themeColor="text1"/>
                <w:lang w:val="en-US"/>
              </w:rPr>
            </w:pPr>
          </w:p>
        </w:tc>
      </w:tr>
      <w:tr w:rsidR="006267EB" w:rsidRPr="00E70FA2" w14:paraId="671A1E83" w14:textId="77777777" w:rsidTr="001B520B">
        <w:trPr>
          <w:trHeight w:val="187"/>
          <w:jc w:val="center"/>
        </w:trPr>
        <w:tc>
          <w:tcPr>
            <w:tcW w:w="1100" w:type="dxa"/>
            <w:vMerge/>
            <w:shd w:val="clear" w:color="auto" w:fill="auto"/>
            <w:vAlign w:val="center"/>
          </w:tcPr>
          <w:p w14:paraId="152FBE83" w14:textId="77777777" w:rsidR="006267EB" w:rsidRPr="00E70FA2" w:rsidRDefault="006267EB" w:rsidP="006267EB">
            <w:pPr>
              <w:pStyle w:val="TAC"/>
              <w:rPr>
                <w:rFonts w:eastAsia="新細明體"/>
                <w:color w:val="000000" w:themeColor="text1"/>
                <w:lang w:val="en-US"/>
              </w:rPr>
            </w:pPr>
          </w:p>
        </w:tc>
        <w:tc>
          <w:tcPr>
            <w:tcW w:w="629" w:type="dxa"/>
          </w:tcPr>
          <w:p w14:paraId="63AC616F" w14:textId="77777777" w:rsidR="006267EB" w:rsidRPr="00E70FA2" w:rsidRDefault="006267EB" w:rsidP="006267EB">
            <w:pPr>
              <w:pStyle w:val="TAC"/>
              <w:rPr>
                <w:rFonts w:eastAsia="新細明體"/>
                <w:color w:val="000000" w:themeColor="text1"/>
                <w:lang w:val="en-US"/>
              </w:rPr>
            </w:pPr>
            <w:r w:rsidRPr="00E70FA2">
              <w:rPr>
                <w:rFonts w:eastAsia="新細明體"/>
                <w:color w:val="000000" w:themeColor="text1"/>
                <w:lang w:val="en-US"/>
              </w:rPr>
              <w:t>30</w:t>
            </w:r>
          </w:p>
        </w:tc>
        <w:tc>
          <w:tcPr>
            <w:tcW w:w="741" w:type="dxa"/>
            <w:shd w:val="clear" w:color="auto" w:fill="auto"/>
          </w:tcPr>
          <w:p w14:paraId="6722C1DA" w14:textId="77777777" w:rsidR="006267EB" w:rsidRPr="00E70FA2" w:rsidRDefault="006267EB" w:rsidP="006267EB">
            <w:pPr>
              <w:pStyle w:val="TAC"/>
              <w:rPr>
                <w:rFonts w:eastAsia="新細明體"/>
                <w:color w:val="000000" w:themeColor="text1"/>
                <w:lang w:val="en-US"/>
              </w:rPr>
            </w:pPr>
          </w:p>
        </w:tc>
        <w:tc>
          <w:tcPr>
            <w:tcW w:w="740" w:type="dxa"/>
            <w:shd w:val="clear" w:color="auto" w:fill="auto"/>
          </w:tcPr>
          <w:p w14:paraId="3B73C2EE" w14:textId="699F34BB" w:rsidR="006267EB" w:rsidRPr="00E70FA2" w:rsidRDefault="006267EB" w:rsidP="006267EB">
            <w:pPr>
              <w:pStyle w:val="TAC"/>
              <w:rPr>
                <w:rFonts w:eastAsia="新細明體"/>
                <w:color w:val="000000" w:themeColor="text1"/>
                <w:lang w:val="en-US"/>
              </w:rPr>
            </w:pPr>
            <w:r w:rsidRPr="00E70FA2">
              <w:rPr>
                <w:rFonts w:eastAsia="新細明體" w:cs="Arial"/>
                <w:color w:val="000000" w:themeColor="text1"/>
                <w:szCs w:val="18"/>
                <w:lang w:val="en-US"/>
              </w:rPr>
              <w:t>-96.6</w:t>
            </w:r>
          </w:p>
        </w:tc>
        <w:tc>
          <w:tcPr>
            <w:tcW w:w="741" w:type="dxa"/>
            <w:shd w:val="clear" w:color="auto" w:fill="auto"/>
          </w:tcPr>
          <w:p w14:paraId="6309EC2A" w14:textId="516F6756" w:rsidR="006267EB" w:rsidRPr="00E70FA2" w:rsidRDefault="006267EB" w:rsidP="006267EB">
            <w:pPr>
              <w:pStyle w:val="TAC"/>
              <w:rPr>
                <w:rFonts w:eastAsia="新細明體"/>
                <w:color w:val="000000" w:themeColor="text1"/>
                <w:lang w:val="en-US"/>
              </w:rPr>
            </w:pPr>
            <w:r w:rsidRPr="00E70FA2">
              <w:rPr>
                <w:rFonts w:eastAsia="新細明體" w:cs="Arial"/>
                <w:color w:val="000000" w:themeColor="text1"/>
                <w:szCs w:val="18"/>
                <w:lang w:val="en-US"/>
              </w:rPr>
              <w:t>-94.6</w:t>
            </w:r>
          </w:p>
        </w:tc>
        <w:tc>
          <w:tcPr>
            <w:tcW w:w="741" w:type="dxa"/>
            <w:shd w:val="clear" w:color="auto" w:fill="auto"/>
          </w:tcPr>
          <w:p w14:paraId="0EB600F2" w14:textId="5039656F" w:rsidR="006267EB" w:rsidRPr="00E70FA2" w:rsidRDefault="006267EB" w:rsidP="006267EB">
            <w:pPr>
              <w:pStyle w:val="TAC"/>
              <w:rPr>
                <w:rFonts w:eastAsia="新細明體"/>
                <w:color w:val="000000" w:themeColor="text1"/>
                <w:lang w:val="en-US"/>
              </w:rPr>
            </w:pPr>
            <w:r w:rsidRPr="00E70FA2">
              <w:rPr>
                <w:rFonts w:eastAsia="新細明體" w:cs="Arial"/>
                <w:color w:val="000000" w:themeColor="text1"/>
                <w:szCs w:val="18"/>
                <w:lang w:val="en-US"/>
              </w:rPr>
              <w:t>-93.5</w:t>
            </w:r>
          </w:p>
        </w:tc>
        <w:tc>
          <w:tcPr>
            <w:tcW w:w="740" w:type="dxa"/>
            <w:shd w:val="clear" w:color="auto" w:fill="auto"/>
          </w:tcPr>
          <w:p w14:paraId="774EF6CA" w14:textId="77777777" w:rsidR="006267EB" w:rsidRPr="00E70FA2" w:rsidRDefault="006267EB" w:rsidP="006267EB">
            <w:pPr>
              <w:pStyle w:val="TAC"/>
              <w:rPr>
                <w:rFonts w:eastAsia="新細明體"/>
                <w:color w:val="000000" w:themeColor="text1"/>
                <w:lang w:val="en-US"/>
              </w:rPr>
            </w:pPr>
          </w:p>
        </w:tc>
        <w:tc>
          <w:tcPr>
            <w:tcW w:w="741" w:type="dxa"/>
          </w:tcPr>
          <w:p w14:paraId="2B5E8A09" w14:textId="77777777" w:rsidR="006267EB" w:rsidRPr="00E70FA2" w:rsidRDefault="006267EB" w:rsidP="006267EB">
            <w:pPr>
              <w:pStyle w:val="TAC"/>
              <w:rPr>
                <w:rFonts w:eastAsia="新細明體"/>
                <w:color w:val="000000" w:themeColor="text1"/>
                <w:lang w:val="en-US"/>
              </w:rPr>
            </w:pPr>
          </w:p>
        </w:tc>
        <w:tc>
          <w:tcPr>
            <w:tcW w:w="741" w:type="dxa"/>
          </w:tcPr>
          <w:p w14:paraId="64E24F69" w14:textId="77777777" w:rsidR="006267EB" w:rsidRPr="00E70FA2" w:rsidRDefault="006267EB" w:rsidP="006267EB">
            <w:pPr>
              <w:pStyle w:val="TAC"/>
              <w:rPr>
                <w:rFonts w:eastAsia="新細明體"/>
                <w:color w:val="000000" w:themeColor="text1"/>
                <w:lang w:val="en-US"/>
              </w:rPr>
            </w:pPr>
          </w:p>
        </w:tc>
        <w:tc>
          <w:tcPr>
            <w:tcW w:w="740" w:type="dxa"/>
            <w:shd w:val="clear" w:color="auto" w:fill="auto"/>
          </w:tcPr>
          <w:p w14:paraId="590D6EAC" w14:textId="77777777" w:rsidR="006267EB" w:rsidRPr="00E70FA2" w:rsidRDefault="006267EB" w:rsidP="006267EB">
            <w:pPr>
              <w:pStyle w:val="TAC"/>
              <w:rPr>
                <w:rFonts w:eastAsia="新細明體"/>
                <w:color w:val="000000" w:themeColor="text1"/>
                <w:lang w:val="en-US"/>
              </w:rPr>
            </w:pPr>
          </w:p>
        </w:tc>
        <w:tc>
          <w:tcPr>
            <w:tcW w:w="741" w:type="dxa"/>
          </w:tcPr>
          <w:p w14:paraId="735B9C2A" w14:textId="77777777" w:rsidR="006267EB" w:rsidRPr="00E70FA2" w:rsidRDefault="006267EB" w:rsidP="006267EB">
            <w:pPr>
              <w:pStyle w:val="TAC"/>
              <w:rPr>
                <w:rFonts w:eastAsia="新細明體"/>
                <w:color w:val="000000" w:themeColor="text1"/>
                <w:lang w:val="en-US"/>
              </w:rPr>
            </w:pPr>
          </w:p>
        </w:tc>
        <w:tc>
          <w:tcPr>
            <w:tcW w:w="814" w:type="dxa"/>
          </w:tcPr>
          <w:p w14:paraId="1C82F5BD" w14:textId="77777777" w:rsidR="006267EB" w:rsidRPr="00E70FA2" w:rsidRDefault="006267EB" w:rsidP="006267EB">
            <w:pPr>
              <w:pStyle w:val="TAC"/>
              <w:rPr>
                <w:rFonts w:eastAsia="新細明體"/>
                <w:color w:val="000000" w:themeColor="text1"/>
                <w:lang w:val="en-US"/>
              </w:rPr>
            </w:pPr>
          </w:p>
        </w:tc>
      </w:tr>
      <w:tr w:rsidR="006267EB" w:rsidRPr="00E70FA2" w14:paraId="53154434" w14:textId="77777777" w:rsidTr="001B520B">
        <w:trPr>
          <w:trHeight w:val="187"/>
          <w:jc w:val="center"/>
        </w:trPr>
        <w:tc>
          <w:tcPr>
            <w:tcW w:w="1100" w:type="dxa"/>
            <w:vMerge/>
            <w:shd w:val="clear" w:color="auto" w:fill="auto"/>
            <w:vAlign w:val="center"/>
          </w:tcPr>
          <w:p w14:paraId="70117309" w14:textId="77777777" w:rsidR="006267EB" w:rsidRPr="00E70FA2" w:rsidRDefault="006267EB" w:rsidP="006267EB">
            <w:pPr>
              <w:pStyle w:val="TAC"/>
              <w:rPr>
                <w:rFonts w:eastAsia="新細明體"/>
                <w:color w:val="000000" w:themeColor="text1"/>
                <w:lang w:val="en-US"/>
              </w:rPr>
            </w:pPr>
          </w:p>
        </w:tc>
        <w:tc>
          <w:tcPr>
            <w:tcW w:w="629" w:type="dxa"/>
          </w:tcPr>
          <w:p w14:paraId="68770C3D" w14:textId="77777777" w:rsidR="006267EB" w:rsidRPr="00E70FA2" w:rsidRDefault="006267EB" w:rsidP="006267EB">
            <w:pPr>
              <w:pStyle w:val="TAC"/>
              <w:rPr>
                <w:rFonts w:eastAsia="新細明體"/>
                <w:color w:val="000000" w:themeColor="text1"/>
                <w:lang w:val="en-US"/>
              </w:rPr>
            </w:pPr>
            <w:r w:rsidRPr="00E70FA2">
              <w:rPr>
                <w:rFonts w:eastAsia="新細明體"/>
                <w:color w:val="000000" w:themeColor="text1"/>
                <w:lang w:val="en-US"/>
              </w:rPr>
              <w:t>60</w:t>
            </w:r>
          </w:p>
        </w:tc>
        <w:tc>
          <w:tcPr>
            <w:tcW w:w="741" w:type="dxa"/>
            <w:shd w:val="clear" w:color="auto" w:fill="auto"/>
          </w:tcPr>
          <w:p w14:paraId="3A1D769F" w14:textId="77777777" w:rsidR="006267EB" w:rsidRPr="00E70FA2" w:rsidRDefault="006267EB" w:rsidP="006267EB">
            <w:pPr>
              <w:pStyle w:val="TAC"/>
              <w:rPr>
                <w:rFonts w:eastAsia="新細明體"/>
                <w:color w:val="000000" w:themeColor="text1"/>
                <w:lang w:val="en-US"/>
              </w:rPr>
            </w:pPr>
          </w:p>
        </w:tc>
        <w:tc>
          <w:tcPr>
            <w:tcW w:w="740" w:type="dxa"/>
            <w:shd w:val="clear" w:color="auto" w:fill="auto"/>
          </w:tcPr>
          <w:p w14:paraId="175C9246" w14:textId="0FB81491" w:rsidR="006267EB" w:rsidRPr="00E70FA2" w:rsidRDefault="006267EB" w:rsidP="006267EB">
            <w:pPr>
              <w:pStyle w:val="TAC"/>
              <w:rPr>
                <w:rFonts w:eastAsia="新細明體"/>
                <w:color w:val="000000" w:themeColor="text1"/>
                <w:lang w:val="en-US"/>
              </w:rPr>
            </w:pPr>
            <w:r w:rsidRPr="00E70FA2">
              <w:rPr>
                <w:rFonts w:eastAsia="新細明體" w:cs="Arial"/>
                <w:color w:val="000000" w:themeColor="text1"/>
                <w:szCs w:val="18"/>
                <w:lang w:val="en-US"/>
              </w:rPr>
              <w:t>-97.0</w:t>
            </w:r>
          </w:p>
        </w:tc>
        <w:tc>
          <w:tcPr>
            <w:tcW w:w="741" w:type="dxa"/>
            <w:shd w:val="clear" w:color="auto" w:fill="auto"/>
          </w:tcPr>
          <w:p w14:paraId="5564391B" w14:textId="3EC6C1BC" w:rsidR="006267EB" w:rsidRPr="00E70FA2" w:rsidRDefault="006267EB" w:rsidP="006267EB">
            <w:pPr>
              <w:pStyle w:val="TAC"/>
              <w:rPr>
                <w:rFonts w:eastAsia="新細明體"/>
                <w:color w:val="000000" w:themeColor="text1"/>
                <w:lang w:val="en-US"/>
              </w:rPr>
            </w:pPr>
            <w:r w:rsidRPr="00E70FA2">
              <w:rPr>
                <w:rFonts w:eastAsia="新細明體" w:cs="Arial"/>
                <w:color w:val="000000" w:themeColor="text1"/>
                <w:szCs w:val="18"/>
                <w:lang w:val="en-US"/>
              </w:rPr>
              <w:t>-94.9</w:t>
            </w:r>
          </w:p>
        </w:tc>
        <w:tc>
          <w:tcPr>
            <w:tcW w:w="741" w:type="dxa"/>
            <w:shd w:val="clear" w:color="auto" w:fill="auto"/>
          </w:tcPr>
          <w:p w14:paraId="00EFAB10" w14:textId="151D0AC1" w:rsidR="006267EB" w:rsidRPr="00E70FA2" w:rsidRDefault="006267EB" w:rsidP="006267EB">
            <w:pPr>
              <w:pStyle w:val="TAC"/>
              <w:rPr>
                <w:rFonts w:eastAsia="新細明體"/>
                <w:color w:val="000000" w:themeColor="text1"/>
                <w:lang w:val="en-US"/>
              </w:rPr>
            </w:pPr>
            <w:r w:rsidRPr="00E70FA2">
              <w:rPr>
                <w:rFonts w:eastAsia="新細明體" w:cs="Arial"/>
                <w:color w:val="000000" w:themeColor="text1"/>
                <w:szCs w:val="18"/>
                <w:lang w:val="en-US"/>
              </w:rPr>
              <w:t>-93.7</w:t>
            </w:r>
          </w:p>
        </w:tc>
        <w:tc>
          <w:tcPr>
            <w:tcW w:w="740" w:type="dxa"/>
            <w:shd w:val="clear" w:color="auto" w:fill="auto"/>
          </w:tcPr>
          <w:p w14:paraId="058227A8" w14:textId="77777777" w:rsidR="006267EB" w:rsidRPr="00E70FA2" w:rsidRDefault="006267EB" w:rsidP="006267EB">
            <w:pPr>
              <w:pStyle w:val="TAC"/>
              <w:rPr>
                <w:rFonts w:eastAsia="新細明體"/>
                <w:color w:val="000000" w:themeColor="text1"/>
                <w:lang w:val="en-US"/>
              </w:rPr>
            </w:pPr>
          </w:p>
        </w:tc>
        <w:tc>
          <w:tcPr>
            <w:tcW w:w="741" w:type="dxa"/>
          </w:tcPr>
          <w:p w14:paraId="6D381D44" w14:textId="77777777" w:rsidR="006267EB" w:rsidRPr="00E70FA2" w:rsidRDefault="006267EB" w:rsidP="006267EB">
            <w:pPr>
              <w:pStyle w:val="TAC"/>
              <w:rPr>
                <w:rFonts w:eastAsia="新細明體"/>
                <w:color w:val="000000" w:themeColor="text1"/>
                <w:lang w:val="en-US"/>
              </w:rPr>
            </w:pPr>
          </w:p>
        </w:tc>
        <w:tc>
          <w:tcPr>
            <w:tcW w:w="741" w:type="dxa"/>
          </w:tcPr>
          <w:p w14:paraId="1CC798BF" w14:textId="77777777" w:rsidR="006267EB" w:rsidRPr="00E70FA2" w:rsidRDefault="006267EB" w:rsidP="006267EB">
            <w:pPr>
              <w:pStyle w:val="TAC"/>
              <w:rPr>
                <w:rFonts w:eastAsia="新細明體"/>
                <w:color w:val="000000" w:themeColor="text1"/>
                <w:lang w:val="en-US"/>
              </w:rPr>
            </w:pPr>
          </w:p>
        </w:tc>
        <w:tc>
          <w:tcPr>
            <w:tcW w:w="740" w:type="dxa"/>
            <w:shd w:val="clear" w:color="auto" w:fill="auto"/>
          </w:tcPr>
          <w:p w14:paraId="303BA64A" w14:textId="77777777" w:rsidR="006267EB" w:rsidRPr="00E70FA2" w:rsidRDefault="006267EB" w:rsidP="006267EB">
            <w:pPr>
              <w:pStyle w:val="TAC"/>
              <w:rPr>
                <w:rFonts w:eastAsia="新細明體"/>
                <w:color w:val="000000" w:themeColor="text1"/>
                <w:lang w:val="en-US"/>
              </w:rPr>
            </w:pPr>
          </w:p>
        </w:tc>
        <w:tc>
          <w:tcPr>
            <w:tcW w:w="741" w:type="dxa"/>
          </w:tcPr>
          <w:p w14:paraId="7B67229F" w14:textId="77777777" w:rsidR="006267EB" w:rsidRPr="00E70FA2" w:rsidRDefault="006267EB" w:rsidP="006267EB">
            <w:pPr>
              <w:pStyle w:val="TAC"/>
              <w:rPr>
                <w:rFonts w:eastAsia="新細明體"/>
                <w:color w:val="000000" w:themeColor="text1"/>
                <w:lang w:val="en-US"/>
              </w:rPr>
            </w:pPr>
          </w:p>
        </w:tc>
        <w:tc>
          <w:tcPr>
            <w:tcW w:w="814" w:type="dxa"/>
          </w:tcPr>
          <w:p w14:paraId="3EA82160" w14:textId="77777777" w:rsidR="006267EB" w:rsidRPr="00E70FA2" w:rsidRDefault="006267EB" w:rsidP="006267EB">
            <w:pPr>
              <w:pStyle w:val="TAC"/>
              <w:rPr>
                <w:rFonts w:eastAsia="新細明體"/>
                <w:color w:val="000000" w:themeColor="text1"/>
                <w:lang w:val="en-US"/>
              </w:rPr>
            </w:pPr>
          </w:p>
        </w:tc>
      </w:tr>
    </w:tbl>
    <w:p w14:paraId="7E95A125" w14:textId="77777777" w:rsidR="006A0539" w:rsidRDefault="006A0539" w:rsidP="00215D7E">
      <w:pPr>
        <w:spacing w:after="0"/>
        <w:jc w:val="center"/>
        <w:rPr>
          <w:rFonts w:eastAsiaTheme="minorEastAsia"/>
          <w:b/>
          <w:bCs/>
          <w:lang w:eastAsia="zh-TW"/>
        </w:rPr>
      </w:pPr>
    </w:p>
    <w:p w14:paraId="2CA00F16" w14:textId="05FE0F17" w:rsidR="00215D7E" w:rsidRDefault="00215D7E" w:rsidP="00215D7E">
      <w:pPr>
        <w:spacing w:after="0"/>
        <w:jc w:val="center"/>
        <w:rPr>
          <w:b/>
          <w:bCs/>
          <w:lang w:val="en-US"/>
        </w:rPr>
      </w:pPr>
      <w:r>
        <w:rPr>
          <w:rFonts w:eastAsiaTheme="minorEastAsia"/>
          <w:b/>
          <w:bCs/>
          <w:lang w:eastAsia="zh-TW"/>
        </w:rPr>
        <w:t xml:space="preserve">Table 1 </w:t>
      </w:r>
      <w:r>
        <w:rPr>
          <w:b/>
          <w:bCs/>
          <w:lang w:val="en-US"/>
        </w:rPr>
        <w:t>REFSENSE of n256</w:t>
      </w:r>
    </w:p>
    <w:p w14:paraId="71E6610B" w14:textId="136F8461" w:rsidR="00D33F93" w:rsidRPr="005C0087" w:rsidRDefault="00D33F93" w:rsidP="005C0087">
      <w:pPr>
        <w:overflowPunct/>
        <w:autoSpaceDE/>
        <w:autoSpaceDN/>
        <w:adjustRightInd/>
        <w:spacing w:before="24" w:after="24"/>
        <w:textAlignment w:val="auto"/>
        <w:rPr>
          <w:rFonts w:eastAsia="SimSun"/>
          <w:color w:val="000000" w:themeColor="text1"/>
          <w:lang w:val="en-US" w:eastAsia="zh-CN"/>
        </w:rPr>
      </w:pPr>
    </w:p>
    <w:p w14:paraId="21481159" w14:textId="7F9C82D8" w:rsidR="0018635E" w:rsidRDefault="0018635E" w:rsidP="00C6449E">
      <w:pPr>
        <w:rPr>
          <w:rFonts w:eastAsiaTheme="minorEastAsia"/>
          <w:b/>
          <w:bCs/>
          <w:lang w:eastAsia="zh-TW"/>
        </w:rPr>
      </w:pPr>
    </w:p>
    <w:p w14:paraId="3254917B" w14:textId="77777777" w:rsidR="00B975F1" w:rsidRPr="003D135A" w:rsidRDefault="00B975F1" w:rsidP="00C6449E">
      <w:pPr>
        <w:rPr>
          <w:rFonts w:eastAsiaTheme="minorEastAsia"/>
          <w:b/>
          <w:bCs/>
          <w:lang w:eastAsia="zh-TW"/>
        </w:rPr>
      </w:pPr>
    </w:p>
    <w:p w14:paraId="3D5ADD7A" w14:textId="77777777" w:rsidR="00DA41E0" w:rsidRDefault="00DA41E0" w:rsidP="00DA41E0">
      <w:pPr>
        <w:pStyle w:val="1"/>
        <w:rPr>
          <w:rFonts w:eastAsia="SimSun"/>
          <w:lang w:eastAsia="zh-CN"/>
        </w:rPr>
      </w:pPr>
      <w:r>
        <w:rPr>
          <w:rFonts w:eastAsia="SimSun" w:hint="eastAsia"/>
          <w:lang w:eastAsia="zh-CN"/>
        </w:rPr>
        <w:t>Conclusion</w:t>
      </w:r>
    </w:p>
    <w:p w14:paraId="61EF6E61" w14:textId="77777777" w:rsidR="00DA41E0" w:rsidRDefault="00880A2E" w:rsidP="00DA41E0">
      <w:pPr>
        <w:overflowPunct/>
        <w:autoSpaceDE/>
        <w:adjustRightInd/>
        <w:jc w:val="both"/>
        <w:rPr>
          <w:rFonts w:eastAsia="SimSun"/>
          <w:szCs w:val="22"/>
          <w:lang w:eastAsia="zh-CN"/>
        </w:rPr>
      </w:pPr>
      <w:r>
        <w:rPr>
          <w:rFonts w:eastAsia="SimSun"/>
          <w:lang w:eastAsia="zh-CN"/>
        </w:rPr>
        <w:t>In the contribution</w:t>
      </w:r>
      <w:r w:rsidR="00095687">
        <w:rPr>
          <w:rFonts w:eastAsia="SimSun"/>
          <w:lang w:eastAsia="zh-CN"/>
        </w:rPr>
        <w:t xml:space="preserve">, the evaluated </w:t>
      </w:r>
      <w:r>
        <w:rPr>
          <w:rFonts w:eastAsia="SimSun"/>
          <w:lang w:eastAsia="zh-CN"/>
        </w:rPr>
        <w:t xml:space="preserve">NTN </w:t>
      </w:r>
      <w:r w:rsidR="00095687">
        <w:rPr>
          <w:rFonts w:eastAsia="SimSun"/>
          <w:lang w:eastAsia="zh-CN"/>
        </w:rPr>
        <w:t xml:space="preserve">UE RX </w:t>
      </w:r>
      <w:r>
        <w:rPr>
          <w:rFonts w:eastAsia="SimSun"/>
          <w:lang w:eastAsia="zh-CN"/>
        </w:rPr>
        <w:t>requirements are</w:t>
      </w:r>
      <w:r w:rsidR="00095687">
        <w:rPr>
          <w:rFonts w:eastAsia="SimSun"/>
          <w:lang w:eastAsia="zh-CN"/>
        </w:rPr>
        <w:t xml:space="preserve"> provided.</w:t>
      </w:r>
    </w:p>
    <w:p w14:paraId="578C7709" w14:textId="6EF1816F" w:rsidR="006222B3" w:rsidRPr="00F602ED" w:rsidRDefault="006222B3" w:rsidP="006222B3">
      <w:pPr>
        <w:rPr>
          <w:bCs/>
          <w:u w:val="single"/>
          <w:lang w:eastAsia="zh-TW"/>
        </w:rPr>
      </w:pPr>
      <w:r w:rsidRPr="00F602ED">
        <w:rPr>
          <w:bCs/>
          <w:u w:val="single"/>
          <w:lang w:eastAsia="zh-TW"/>
        </w:rPr>
        <w:t xml:space="preserve">UE </w:t>
      </w:r>
      <w:r w:rsidR="0018635E">
        <w:rPr>
          <w:bCs/>
          <w:u w:val="single"/>
          <w:lang w:eastAsia="zh-TW"/>
        </w:rPr>
        <w:t xml:space="preserve">n256 </w:t>
      </w:r>
      <w:r w:rsidRPr="00F602ED">
        <w:rPr>
          <w:bCs/>
          <w:u w:val="single"/>
          <w:lang w:eastAsia="zh-TW"/>
        </w:rPr>
        <w:t>REFSE</w:t>
      </w:r>
      <w:r>
        <w:rPr>
          <w:bCs/>
          <w:u w:val="single"/>
          <w:lang w:eastAsia="zh-TW"/>
        </w:rPr>
        <w:t>N</w:t>
      </w:r>
      <w:r w:rsidRPr="00F602ED">
        <w:rPr>
          <w:bCs/>
          <w:u w:val="single"/>
          <w:lang w:eastAsia="zh-TW"/>
        </w:rPr>
        <w:t>S:</w:t>
      </w:r>
    </w:p>
    <w:p w14:paraId="7F09DFF6" w14:textId="7D19A100" w:rsidR="00FB6F1F" w:rsidRDefault="00B83191" w:rsidP="00FB6F1F">
      <w:pPr>
        <w:rPr>
          <w:b/>
          <w:bCs/>
          <w:lang w:eastAsia="zh-TW"/>
        </w:rPr>
      </w:pPr>
      <w:r w:rsidRPr="00E9331E">
        <w:rPr>
          <w:rFonts w:hint="eastAsia"/>
          <w:b/>
          <w:bCs/>
          <w:lang w:eastAsia="zh-TW"/>
        </w:rPr>
        <w:t>O</w:t>
      </w:r>
      <w:r w:rsidRPr="00E9331E">
        <w:rPr>
          <w:b/>
          <w:bCs/>
          <w:lang w:eastAsia="zh-TW"/>
        </w:rPr>
        <w:t>bservation 1: There is no available duplexer with 30MHz</w:t>
      </w:r>
      <w:r>
        <w:rPr>
          <w:b/>
          <w:bCs/>
          <w:lang w:eastAsia="zh-TW"/>
        </w:rPr>
        <w:t xml:space="preserve"> BW</w:t>
      </w:r>
      <w:r w:rsidRPr="00E9331E">
        <w:rPr>
          <w:b/>
          <w:bCs/>
          <w:lang w:eastAsia="zh-TW"/>
        </w:rPr>
        <w:t xml:space="preserve"> for band n256</w:t>
      </w:r>
      <w:r>
        <w:rPr>
          <w:b/>
          <w:bCs/>
          <w:lang w:eastAsia="zh-TW"/>
        </w:rPr>
        <w:t xml:space="preserve"> at this stage</w:t>
      </w:r>
      <w:r w:rsidRPr="00E9331E">
        <w:rPr>
          <w:b/>
          <w:bCs/>
          <w:lang w:eastAsia="zh-TW"/>
        </w:rPr>
        <w:t xml:space="preserve">. To reuse n65 duplexer </w:t>
      </w:r>
      <w:r>
        <w:rPr>
          <w:b/>
          <w:bCs/>
          <w:lang w:eastAsia="zh-TW"/>
        </w:rPr>
        <w:t>can</w:t>
      </w:r>
      <w:r w:rsidRPr="00E9331E">
        <w:rPr>
          <w:b/>
          <w:bCs/>
          <w:lang w:eastAsia="zh-TW"/>
        </w:rPr>
        <w:t xml:space="preserve"> have the advantage </w:t>
      </w:r>
      <w:r>
        <w:rPr>
          <w:b/>
          <w:bCs/>
          <w:lang w:eastAsia="zh-TW"/>
        </w:rPr>
        <w:t>of compatibility and</w:t>
      </w:r>
      <w:r w:rsidRPr="00E9331E">
        <w:rPr>
          <w:b/>
          <w:bCs/>
          <w:lang w:eastAsia="zh-TW"/>
        </w:rPr>
        <w:t xml:space="preserve"> speeding</w:t>
      </w:r>
      <w:r>
        <w:rPr>
          <w:b/>
          <w:bCs/>
          <w:lang w:eastAsia="zh-TW"/>
        </w:rPr>
        <w:t xml:space="preserve"> up</w:t>
      </w:r>
      <w:r w:rsidRPr="00E9331E">
        <w:rPr>
          <w:b/>
          <w:bCs/>
          <w:lang w:eastAsia="zh-TW"/>
        </w:rPr>
        <w:t xml:space="preserve"> NTN n256 development to market. </w:t>
      </w:r>
      <w:r w:rsidR="00FB6F1F" w:rsidRPr="00E9331E">
        <w:rPr>
          <w:b/>
          <w:bCs/>
          <w:lang w:eastAsia="zh-TW"/>
        </w:rPr>
        <w:t xml:space="preserve">  </w:t>
      </w:r>
    </w:p>
    <w:p w14:paraId="286BB4D4" w14:textId="77777777" w:rsidR="001A52E3" w:rsidRPr="00E9331E" w:rsidRDefault="001A52E3" w:rsidP="00FB6F1F">
      <w:pPr>
        <w:rPr>
          <w:b/>
          <w:bCs/>
          <w:lang w:eastAsia="zh-TW"/>
        </w:rPr>
      </w:pPr>
    </w:p>
    <w:p w14:paraId="480F15E4" w14:textId="4704ED93" w:rsidR="006222B3" w:rsidRDefault="00D518BE" w:rsidP="00FB6F1F">
      <w:pPr>
        <w:rPr>
          <w:bCs/>
          <w:lang w:eastAsia="zh-TW"/>
        </w:rPr>
      </w:pPr>
      <w:r w:rsidRPr="00F07936">
        <w:rPr>
          <w:b/>
          <w:bCs/>
          <w:lang w:eastAsia="zh-TW"/>
        </w:rPr>
        <w:t xml:space="preserve">Observation </w:t>
      </w:r>
      <w:r>
        <w:rPr>
          <w:b/>
          <w:bCs/>
          <w:lang w:eastAsia="zh-TW"/>
        </w:rPr>
        <w:t>2: As shown in Figure 1, there is UE n65 coexistence spurious emission requirement for TDD-band n34. UE coexistence requirement between bands n256 and n34 is also needed. The n65/n256 spurious emission for protected band n34 could be around -50dBm/MHz.</w:t>
      </w:r>
      <w:r w:rsidR="006222B3">
        <w:rPr>
          <w:bCs/>
          <w:lang w:eastAsia="zh-TW"/>
        </w:rPr>
        <w:t xml:space="preserve"> </w:t>
      </w:r>
    </w:p>
    <w:p w14:paraId="231B01F6" w14:textId="77777777" w:rsidR="001A52E3" w:rsidRDefault="001A52E3" w:rsidP="001A52E3">
      <w:pPr>
        <w:spacing w:after="100"/>
        <w:rPr>
          <w:bCs/>
          <w:lang w:eastAsia="zh-TW"/>
        </w:rPr>
      </w:pPr>
    </w:p>
    <w:p w14:paraId="2CFC05FC" w14:textId="0BC1711D" w:rsidR="00FB6F1F" w:rsidRDefault="00FB6F1F" w:rsidP="00FB6F1F">
      <w:pPr>
        <w:rPr>
          <w:b/>
          <w:bCs/>
          <w:lang w:eastAsia="zh-TW"/>
        </w:rPr>
      </w:pPr>
      <w:r w:rsidRPr="00F07936">
        <w:rPr>
          <w:b/>
          <w:bCs/>
          <w:lang w:eastAsia="zh-TW"/>
        </w:rPr>
        <w:t xml:space="preserve">Observation </w:t>
      </w:r>
      <w:r>
        <w:rPr>
          <w:b/>
          <w:bCs/>
          <w:lang w:eastAsia="zh-TW"/>
        </w:rPr>
        <w:t>3</w:t>
      </w:r>
      <w:r w:rsidRPr="00F07936">
        <w:rPr>
          <w:b/>
          <w:bCs/>
          <w:lang w:eastAsia="zh-TW"/>
        </w:rPr>
        <w:t>:</w:t>
      </w:r>
      <w:r>
        <w:rPr>
          <w:b/>
          <w:bCs/>
          <w:lang w:eastAsia="zh-TW"/>
        </w:rPr>
        <w:t xml:space="preserve"> </w:t>
      </w:r>
      <w:r w:rsidRPr="003F739A">
        <w:rPr>
          <w:b/>
          <w:bCs/>
          <w:lang w:eastAsia="zh-TW"/>
        </w:rPr>
        <w:t xml:space="preserve">In [2], </w:t>
      </w:r>
      <w:r>
        <w:rPr>
          <w:b/>
          <w:bCs/>
          <w:lang w:eastAsia="zh-TW"/>
        </w:rPr>
        <w:t xml:space="preserve">it is </w:t>
      </w:r>
      <w:r w:rsidR="00B4165D">
        <w:rPr>
          <w:b/>
          <w:bCs/>
          <w:lang w:eastAsia="zh-TW"/>
        </w:rPr>
        <w:t>indicated</w:t>
      </w:r>
      <w:r>
        <w:rPr>
          <w:b/>
          <w:bCs/>
          <w:lang w:eastAsia="zh-TW"/>
        </w:rPr>
        <w:t xml:space="preserve"> that e</w:t>
      </w:r>
      <w:r w:rsidRPr="002F6659">
        <w:rPr>
          <w:b/>
          <w:bCs/>
          <w:lang w:eastAsia="zh-TW"/>
        </w:rPr>
        <w:t>ven if the BW is reduced to 30 MHz</w:t>
      </w:r>
      <w:r>
        <w:rPr>
          <w:b/>
          <w:bCs/>
          <w:lang w:eastAsia="zh-TW"/>
        </w:rPr>
        <w:t xml:space="preserve"> for considering new duplexer to meet UE coexistence spurious emission requirement for band n34</w:t>
      </w:r>
      <w:r w:rsidRPr="002F6659">
        <w:rPr>
          <w:b/>
          <w:bCs/>
          <w:lang w:eastAsia="zh-TW"/>
        </w:rPr>
        <w:t xml:space="preserve">, rejection </w:t>
      </w:r>
      <w:r>
        <w:rPr>
          <w:b/>
          <w:bCs/>
          <w:lang w:eastAsia="zh-TW"/>
        </w:rPr>
        <w:t xml:space="preserve">capability at n34 frequency range </w:t>
      </w:r>
      <w:r w:rsidRPr="002F6659">
        <w:rPr>
          <w:b/>
          <w:bCs/>
          <w:lang w:eastAsia="zh-TW"/>
        </w:rPr>
        <w:t>will be same as n65 (only a few dB) and the improvement of IL will not be 0.5 dB</w:t>
      </w:r>
      <w:r>
        <w:rPr>
          <w:b/>
          <w:bCs/>
          <w:lang w:eastAsia="zh-TW"/>
        </w:rPr>
        <w:t xml:space="preserve">. </w:t>
      </w:r>
    </w:p>
    <w:p w14:paraId="1959684B" w14:textId="77777777" w:rsidR="001A52E3" w:rsidRDefault="001A52E3" w:rsidP="001A52E3">
      <w:pPr>
        <w:spacing w:after="100"/>
        <w:rPr>
          <w:rFonts w:eastAsiaTheme="minorEastAsia"/>
          <w:b/>
          <w:bCs/>
          <w:lang w:eastAsia="zh-TW"/>
        </w:rPr>
      </w:pPr>
    </w:p>
    <w:p w14:paraId="7D0C143D" w14:textId="77777777" w:rsidR="007B379C" w:rsidRDefault="007B379C" w:rsidP="007B379C">
      <w:pPr>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1: From aspects of FE implementation, FE IL/Rejection performance, compatibility, and time-to-market for NTN band n256, to reuse n65 duplexer for n256 is possible due to low difference for IL and rejection capability. </w:t>
      </w:r>
    </w:p>
    <w:p w14:paraId="53717493" w14:textId="77777777" w:rsidR="007B379C" w:rsidRPr="007B379C" w:rsidRDefault="007B379C" w:rsidP="007B379C">
      <w:pPr>
        <w:spacing w:after="100"/>
        <w:rPr>
          <w:rFonts w:eastAsiaTheme="minorEastAsia"/>
          <w:b/>
          <w:bCs/>
          <w:lang w:eastAsia="zh-TW"/>
        </w:rPr>
      </w:pPr>
    </w:p>
    <w:p w14:paraId="455F2771" w14:textId="42921487" w:rsidR="004D36BF" w:rsidRDefault="007B379C" w:rsidP="007B379C">
      <w:pPr>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2: Based on observations, the n256 REFSENS is suggested as shown in Table 1.  </w:t>
      </w:r>
      <w:r w:rsidR="004D36BF">
        <w:rPr>
          <w:rFonts w:eastAsiaTheme="minorEastAsia"/>
          <w:b/>
          <w:bCs/>
          <w:lang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4D36BF" w:rsidRPr="00E70FA2" w14:paraId="318D3F5D" w14:textId="77777777" w:rsidTr="001B520B">
        <w:trPr>
          <w:trHeight w:val="187"/>
          <w:tblHeader/>
          <w:jc w:val="center"/>
        </w:trPr>
        <w:tc>
          <w:tcPr>
            <w:tcW w:w="9209" w:type="dxa"/>
            <w:gridSpan w:val="12"/>
            <w:tcBorders>
              <w:bottom w:val="single" w:sz="4" w:space="0" w:color="auto"/>
            </w:tcBorders>
            <w:shd w:val="clear" w:color="auto" w:fill="auto"/>
            <w:vAlign w:val="center"/>
          </w:tcPr>
          <w:p w14:paraId="6E78F649"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Operating band / SCS / Channel bandwidth</w:t>
            </w:r>
          </w:p>
        </w:tc>
      </w:tr>
      <w:tr w:rsidR="004D36BF" w:rsidRPr="00E70FA2" w14:paraId="79679D1A" w14:textId="77777777" w:rsidTr="001B520B">
        <w:trPr>
          <w:trHeight w:val="187"/>
          <w:tblHeader/>
          <w:jc w:val="center"/>
        </w:trPr>
        <w:tc>
          <w:tcPr>
            <w:tcW w:w="1100" w:type="dxa"/>
            <w:tcBorders>
              <w:bottom w:val="single" w:sz="4" w:space="0" w:color="auto"/>
            </w:tcBorders>
            <w:shd w:val="clear" w:color="auto" w:fill="auto"/>
            <w:vAlign w:val="center"/>
          </w:tcPr>
          <w:p w14:paraId="12C49B8B"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Operating Band</w:t>
            </w:r>
          </w:p>
        </w:tc>
        <w:tc>
          <w:tcPr>
            <w:tcW w:w="629" w:type="dxa"/>
            <w:vAlign w:val="center"/>
          </w:tcPr>
          <w:p w14:paraId="1B8FE549"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SCS kHz</w:t>
            </w:r>
          </w:p>
        </w:tc>
        <w:tc>
          <w:tcPr>
            <w:tcW w:w="741" w:type="dxa"/>
            <w:shd w:val="clear" w:color="auto" w:fill="auto"/>
            <w:vAlign w:val="center"/>
          </w:tcPr>
          <w:p w14:paraId="7A5BE76D"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5</w:t>
            </w:r>
          </w:p>
          <w:p w14:paraId="32CA2C7F"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0" w:type="dxa"/>
            <w:shd w:val="clear" w:color="auto" w:fill="auto"/>
            <w:vAlign w:val="center"/>
          </w:tcPr>
          <w:p w14:paraId="1119CD32"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10</w:t>
            </w:r>
          </w:p>
          <w:p w14:paraId="25E1AE77"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shd w:val="clear" w:color="auto" w:fill="auto"/>
            <w:vAlign w:val="center"/>
          </w:tcPr>
          <w:p w14:paraId="5DEEC0A7"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15</w:t>
            </w:r>
          </w:p>
          <w:p w14:paraId="2B61B411"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shd w:val="clear" w:color="auto" w:fill="auto"/>
            <w:vAlign w:val="center"/>
          </w:tcPr>
          <w:p w14:paraId="5E45AB25"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20</w:t>
            </w:r>
          </w:p>
          <w:p w14:paraId="31C38269"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0" w:type="dxa"/>
            <w:shd w:val="clear" w:color="auto" w:fill="auto"/>
            <w:vAlign w:val="center"/>
          </w:tcPr>
          <w:p w14:paraId="346EB310"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25</w:t>
            </w:r>
          </w:p>
          <w:p w14:paraId="15D83A24"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vAlign w:val="center"/>
          </w:tcPr>
          <w:p w14:paraId="233B3BF0"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30 MHz (dBm)</w:t>
            </w:r>
          </w:p>
        </w:tc>
        <w:tc>
          <w:tcPr>
            <w:tcW w:w="741" w:type="dxa"/>
            <w:vAlign w:val="center"/>
          </w:tcPr>
          <w:p w14:paraId="32773D41"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35 MHz (dBm)</w:t>
            </w:r>
          </w:p>
        </w:tc>
        <w:tc>
          <w:tcPr>
            <w:tcW w:w="740" w:type="dxa"/>
            <w:shd w:val="clear" w:color="auto" w:fill="auto"/>
            <w:vAlign w:val="center"/>
          </w:tcPr>
          <w:p w14:paraId="2375C300"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40</w:t>
            </w:r>
          </w:p>
          <w:p w14:paraId="77C6AF6A"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vAlign w:val="center"/>
          </w:tcPr>
          <w:p w14:paraId="1C445C3D"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45 MHz (dBm)</w:t>
            </w:r>
          </w:p>
        </w:tc>
        <w:tc>
          <w:tcPr>
            <w:tcW w:w="814" w:type="dxa"/>
            <w:vAlign w:val="center"/>
          </w:tcPr>
          <w:p w14:paraId="059344D7"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50</w:t>
            </w:r>
          </w:p>
          <w:p w14:paraId="7DC493D0" w14:textId="77777777" w:rsidR="004D36BF" w:rsidRPr="00E70FA2" w:rsidRDefault="004D36BF" w:rsidP="001B520B">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r>
      <w:tr w:rsidR="004D36BF" w:rsidRPr="00E70FA2" w14:paraId="4E0D1D2C" w14:textId="77777777" w:rsidTr="001B520B">
        <w:trPr>
          <w:trHeight w:val="187"/>
          <w:jc w:val="center"/>
        </w:trPr>
        <w:tc>
          <w:tcPr>
            <w:tcW w:w="1100" w:type="dxa"/>
            <w:vMerge w:val="restart"/>
            <w:shd w:val="clear" w:color="auto" w:fill="auto"/>
            <w:vAlign w:val="center"/>
          </w:tcPr>
          <w:p w14:paraId="1702E91B" w14:textId="77777777" w:rsidR="004D36BF" w:rsidRPr="00E70FA2" w:rsidRDefault="004D36BF" w:rsidP="001B520B">
            <w:pPr>
              <w:pStyle w:val="TAC"/>
              <w:rPr>
                <w:rFonts w:eastAsia="新細明體"/>
                <w:color w:val="000000" w:themeColor="text1"/>
                <w:lang w:val="en-US"/>
              </w:rPr>
            </w:pPr>
            <w:r w:rsidRPr="00E70FA2">
              <w:rPr>
                <w:rFonts w:eastAsia="新細明體"/>
                <w:color w:val="000000" w:themeColor="text1"/>
                <w:lang w:val="en-US"/>
              </w:rPr>
              <w:t>n256</w:t>
            </w:r>
          </w:p>
        </w:tc>
        <w:tc>
          <w:tcPr>
            <w:tcW w:w="629" w:type="dxa"/>
          </w:tcPr>
          <w:p w14:paraId="65B5719F" w14:textId="77777777" w:rsidR="004D36BF" w:rsidRPr="00E70FA2" w:rsidRDefault="004D36BF" w:rsidP="001B520B">
            <w:pPr>
              <w:pStyle w:val="TAC"/>
              <w:rPr>
                <w:rFonts w:eastAsia="新細明體"/>
                <w:color w:val="000000" w:themeColor="text1"/>
                <w:lang w:val="en-US"/>
              </w:rPr>
            </w:pPr>
            <w:r w:rsidRPr="00E70FA2">
              <w:rPr>
                <w:rFonts w:eastAsia="新細明體"/>
                <w:color w:val="000000" w:themeColor="text1"/>
                <w:lang w:val="en-US"/>
              </w:rPr>
              <w:t>15</w:t>
            </w:r>
          </w:p>
        </w:tc>
        <w:tc>
          <w:tcPr>
            <w:tcW w:w="741" w:type="dxa"/>
            <w:shd w:val="clear" w:color="auto" w:fill="auto"/>
          </w:tcPr>
          <w:p w14:paraId="7CD4BF2B" w14:textId="77777777" w:rsidR="004D36BF" w:rsidRPr="00E70FA2" w:rsidRDefault="004D36BF" w:rsidP="001B520B">
            <w:pPr>
              <w:pStyle w:val="TAC"/>
              <w:rPr>
                <w:rFonts w:eastAsia="新細明體"/>
                <w:color w:val="000000" w:themeColor="text1"/>
                <w:lang w:val="en-US"/>
              </w:rPr>
            </w:pPr>
            <w:r w:rsidRPr="00E70FA2">
              <w:rPr>
                <w:rFonts w:eastAsia="新細明體" w:cs="Arial"/>
                <w:color w:val="000000" w:themeColor="text1"/>
                <w:szCs w:val="18"/>
                <w:lang w:val="en-US"/>
              </w:rPr>
              <w:t>-99.5</w:t>
            </w:r>
          </w:p>
        </w:tc>
        <w:tc>
          <w:tcPr>
            <w:tcW w:w="740" w:type="dxa"/>
            <w:shd w:val="clear" w:color="auto" w:fill="auto"/>
          </w:tcPr>
          <w:p w14:paraId="08B6CFBB" w14:textId="77777777" w:rsidR="004D36BF" w:rsidRPr="00E70FA2" w:rsidRDefault="004D36BF" w:rsidP="001B520B">
            <w:pPr>
              <w:pStyle w:val="TAC"/>
              <w:rPr>
                <w:rFonts w:eastAsia="新細明體"/>
                <w:color w:val="000000" w:themeColor="text1"/>
                <w:lang w:val="en-US"/>
              </w:rPr>
            </w:pPr>
            <w:r w:rsidRPr="00E70FA2">
              <w:rPr>
                <w:rFonts w:eastAsia="新細明體" w:cs="Arial"/>
                <w:color w:val="000000" w:themeColor="text1"/>
                <w:szCs w:val="18"/>
                <w:lang w:val="en-US"/>
              </w:rPr>
              <w:t>-96.3</w:t>
            </w:r>
          </w:p>
        </w:tc>
        <w:tc>
          <w:tcPr>
            <w:tcW w:w="741" w:type="dxa"/>
            <w:shd w:val="clear" w:color="auto" w:fill="auto"/>
          </w:tcPr>
          <w:p w14:paraId="684BFD31" w14:textId="77777777" w:rsidR="004D36BF" w:rsidRPr="00E70FA2" w:rsidRDefault="004D36BF" w:rsidP="001B520B">
            <w:pPr>
              <w:pStyle w:val="TAC"/>
              <w:rPr>
                <w:rFonts w:eastAsia="新細明體"/>
                <w:color w:val="000000" w:themeColor="text1"/>
                <w:lang w:val="en-US"/>
              </w:rPr>
            </w:pPr>
            <w:r w:rsidRPr="00E70FA2">
              <w:rPr>
                <w:rFonts w:eastAsia="新細明體" w:cs="Arial"/>
                <w:color w:val="000000" w:themeColor="text1"/>
                <w:szCs w:val="18"/>
                <w:lang w:val="en-US"/>
              </w:rPr>
              <w:t>-94.5</w:t>
            </w:r>
          </w:p>
        </w:tc>
        <w:tc>
          <w:tcPr>
            <w:tcW w:w="741" w:type="dxa"/>
            <w:shd w:val="clear" w:color="auto" w:fill="auto"/>
          </w:tcPr>
          <w:p w14:paraId="463D2CD9" w14:textId="77777777" w:rsidR="004D36BF" w:rsidRPr="00E70FA2" w:rsidRDefault="004D36BF" w:rsidP="001B520B">
            <w:pPr>
              <w:pStyle w:val="TAC"/>
              <w:rPr>
                <w:rFonts w:eastAsia="新細明體"/>
                <w:color w:val="000000" w:themeColor="text1"/>
                <w:lang w:val="en-US"/>
              </w:rPr>
            </w:pPr>
            <w:r w:rsidRPr="00E70FA2">
              <w:rPr>
                <w:rFonts w:eastAsia="新細明體" w:cs="Arial"/>
                <w:color w:val="000000" w:themeColor="text1"/>
                <w:szCs w:val="18"/>
                <w:lang w:val="en-US"/>
              </w:rPr>
              <w:t>-93.3</w:t>
            </w:r>
          </w:p>
        </w:tc>
        <w:tc>
          <w:tcPr>
            <w:tcW w:w="740" w:type="dxa"/>
            <w:shd w:val="clear" w:color="auto" w:fill="auto"/>
          </w:tcPr>
          <w:p w14:paraId="33EE57D3" w14:textId="77777777" w:rsidR="004D36BF" w:rsidRPr="00E70FA2" w:rsidRDefault="004D36BF" w:rsidP="001B520B">
            <w:pPr>
              <w:pStyle w:val="TAC"/>
              <w:rPr>
                <w:rFonts w:eastAsia="新細明體"/>
                <w:color w:val="000000" w:themeColor="text1"/>
                <w:lang w:val="en-US"/>
              </w:rPr>
            </w:pPr>
          </w:p>
        </w:tc>
        <w:tc>
          <w:tcPr>
            <w:tcW w:w="741" w:type="dxa"/>
          </w:tcPr>
          <w:p w14:paraId="59AC0F12" w14:textId="77777777" w:rsidR="004D36BF" w:rsidRPr="00E70FA2" w:rsidRDefault="004D36BF" w:rsidP="001B520B">
            <w:pPr>
              <w:pStyle w:val="TAC"/>
              <w:rPr>
                <w:rFonts w:eastAsia="新細明體"/>
                <w:color w:val="000000" w:themeColor="text1"/>
                <w:lang w:val="en-US"/>
              </w:rPr>
            </w:pPr>
          </w:p>
        </w:tc>
        <w:tc>
          <w:tcPr>
            <w:tcW w:w="741" w:type="dxa"/>
          </w:tcPr>
          <w:p w14:paraId="38CB0214" w14:textId="77777777" w:rsidR="004D36BF" w:rsidRPr="00E70FA2" w:rsidRDefault="004D36BF" w:rsidP="001B520B">
            <w:pPr>
              <w:pStyle w:val="TAC"/>
              <w:rPr>
                <w:rFonts w:eastAsia="新細明體"/>
                <w:color w:val="000000" w:themeColor="text1"/>
                <w:lang w:val="en-US"/>
              </w:rPr>
            </w:pPr>
          </w:p>
        </w:tc>
        <w:tc>
          <w:tcPr>
            <w:tcW w:w="740" w:type="dxa"/>
            <w:shd w:val="clear" w:color="auto" w:fill="auto"/>
          </w:tcPr>
          <w:p w14:paraId="5F1B7941" w14:textId="77777777" w:rsidR="004D36BF" w:rsidRPr="00E70FA2" w:rsidRDefault="004D36BF" w:rsidP="001B520B">
            <w:pPr>
              <w:pStyle w:val="TAC"/>
              <w:rPr>
                <w:rFonts w:eastAsia="新細明體"/>
                <w:color w:val="000000" w:themeColor="text1"/>
                <w:lang w:val="en-US"/>
              </w:rPr>
            </w:pPr>
          </w:p>
        </w:tc>
        <w:tc>
          <w:tcPr>
            <w:tcW w:w="741" w:type="dxa"/>
          </w:tcPr>
          <w:p w14:paraId="3C079119" w14:textId="77777777" w:rsidR="004D36BF" w:rsidRPr="00E70FA2" w:rsidRDefault="004D36BF" w:rsidP="001B520B">
            <w:pPr>
              <w:pStyle w:val="TAC"/>
              <w:rPr>
                <w:rFonts w:eastAsia="新細明體"/>
                <w:color w:val="000000" w:themeColor="text1"/>
                <w:lang w:val="en-US"/>
              </w:rPr>
            </w:pPr>
          </w:p>
        </w:tc>
        <w:tc>
          <w:tcPr>
            <w:tcW w:w="814" w:type="dxa"/>
          </w:tcPr>
          <w:p w14:paraId="095647CC" w14:textId="77777777" w:rsidR="004D36BF" w:rsidRPr="00E70FA2" w:rsidRDefault="004D36BF" w:rsidP="001B520B">
            <w:pPr>
              <w:pStyle w:val="TAC"/>
              <w:rPr>
                <w:rFonts w:eastAsia="新細明體"/>
                <w:color w:val="000000" w:themeColor="text1"/>
                <w:lang w:val="en-US"/>
              </w:rPr>
            </w:pPr>
          </w:p>
        </w:tc>
      </w:tr>
      <w:tr w:rsidR="004D36BF" w:rsidRPr="00E70FA2" w14:paraId="7B5EBA57" w14:textId="77777777" w:rsidTr="001B520B">
        <w:trPr>
          <w:trHeight w:val="187"/>
          <w:jc w:val="center"/>
        </w:trPr>
        <w:tc>
          <w:tcPr>
            <w:tcW w:w="1100" w:type="dxa"/>
            <w:vMerge/>
            <w:shd w:val="clear" w:color="auto" w:fill="auto"/>
            <w:vAlign w:val="center"/>
          </w:tcPr>
          <w:p w14:paraId="6825066F" w14:textId="77777777" w:rsidR="004D36BF" w:rsidRPr="00E70FA2" w:rsidRDefault="004D36BF" w:rsidP="001B520B">
            <w:pPr>
              <w:pStyle w:val="TAC"/>
              <w:rPr>
                <w:rFonts w:eastAsia="新細明體"/>
                <w:color w:val="000000" w:themeColor="text1"/>
                <w:lang w:val="en-US"/>
              </w:rPr>
            </w:pPr>
          </w:p>
        </w:tc>
        <w:tc>
          <w:tcPr>
            <w:tcW w:w="629" w:type="dxa"/>
          </w:tcPr>
          <w:p w14:paraId="6F74CE47" w14:textId="77777777" w:rsidR="004D36BF" w:rsidRPr="00E70FA2" w:rsidRDefault="004D36BF" w:rsidP="001B520B">
            <w:pPr>
              <w:pStyle w:val="TAC"/>
              <w:rPr>
                <w:rFonts w:eastAsia="新細明體"/>
                <w:color w:val="000000" w:themeColor="text1"/>
                <w:lang w:val="en-US"/>
              </w:rPr>
            </w:pPr>
            <w:r w:rsidRPr="00E70FA2">
              <w:rPr>
                <w:rFonts w:eastAsia="新細明體"/>
                <w:color w:val="000000" w:themeColor="text1"/>
                <w:lang w:val="en-US"/>
              </w:rPr>
              <w:t>30</w:t>
            </w:r>
          </w:p>
        </w:tc>
        <w:tc>
          <w:tcPr>
            <w:tcW w:w="741" w:type="dxa"/>
            <w:shd w:val="clear" w:color="auto" w:fill="auto"/>
          </w:tcPr>
          <w:p w14:paraId="6F1A6098" w14:textId="77777777" w:rsidR="004D36BF" w:rsidRPr="00E70FA2" w:rsidRDefault="004D36BF" w:rsidP="001B520B">
            <w:pPr>
              <w:pStyle w:val="TAC"/>
              <w:rPr>
                <w:rFonts w:eastAsia="新細明體"/>
                <w:color w:val="000000" w:themeColor="text1"/>
                <w:lang w:val="en-US"/>
              </w:rPr>
            </w:pPr>
          </w:p>
        </w:tc>
        <w:tc>
          <w:tcPr>
            <w:tcW w:w="740" w:type="dxa"/>
            <w:shd w:val="clear" w:color="auto" w:fill="auto"/>
          </w:tcPr>
          <w:p w14:paraId="61F88926" w14:textId="77777777" w:rsidR="004D36BF" w:rsidRPr="00E70FA2" w:rsidRDefault="004D36BF" w:rsidP="001B520B">
            <w:pPr>
              <w:pStyle w:val="TAC"/>
              <w:rPr>
                <w:rFonts w:eastAsia="新細明體"/>
                <w:color w:val="000000" w:themeColor="text1"/>
                <w:lang w:val="en-US"/>
              </w:rPr>
            </w:pPr>
            <w:r w:rsidRPr="00E70FA2">
              <w:rPr>
                <w:rFonts w:eastAsia="新細明體" w:cs="Arial"/>
                <w:color w:val="000000" w:themeColor="text1"/>
                <w:szCs w:val="18"/>
                <w:lang w:val="en-US"/>
              </w:rPr>
              <w:t>-96.6</w:t>
            </w:r>
          </w:p>
        </w:tc>
        <w:tc>
          <w:tcPr>
            <w:tcW w:w="741" w:type="dxa"/>
            <w:shd w:val="clear" w:color="auto" w:fill="auto"/>
          </w:tcPr>
          <w:p w14:paraId="16B2603B" w14:textId="77777777" w:rsidR="004D36BF" w:rsidRPr="00E70FA2" w:rsidRDefault="004D36BF" w:rsidP="001B520B">
            <w:pPr>
              <w:pStyle w:val="TAC"/>
              <w:rPr>
                <w:rFonts w:eastAsia="新細明體"/>
                <w:color w:val="000000" w:themeColor="text1"/>
                <w:lang w:val="en-US"/>
              </w:rPr>
            </w:pPr>
            <w:r w:rsidRPr="00E70FA2">
              <w:rPr>
                <w:rFonts w:eastAsia="新細明體" w:cs="Arial"/>
                <w:color w:val="000000" w:themeColor="text1"/>
                <w:szCs w:val="18"/>
                <w:lang w:val="en-US"/>
              </w:rPr>
              <w:t>-94.6</w:t>
            </w:r>
          </w:p>
        </w:tc>
        <w:tc>
          <w:tcPr>
            <w:tcW w:w="741" w:type="dxa"/>
            <w:shd w:val="clear" w:color="auto" w:fill="auto"/>
          </w:tcPr>
          <w:p w14:paraId="542280B6" w14:textId="77777777" w:rsidR="004D36BF" w:rsidRPr="00E70FA2" w:rsidRDefault="004D36BF" w:rsidP="001B520B">
            <w:pPr>
              <w:pStyle w:val="TAC"/>
              <w:rPr>
                <w:rFonts w:eastAsia="新細明體"/>
                <w:color w:val="000000" w:themeColor="text1"/>
                <w:lang w:val="en-US"/>
              </w:rPr>
            </w:pPr>
            <w:r w:rsidRPr="00E70FA2">
              <w:rPr>
                <w:rFonts w:eastAsia="新細明體" w:cs="Arial"/>
                <w:color w:val="000000" w:themeColor="text1"/>
                <w:szCs w:val="18"/>
                <w:lang w:val="en-US"/>
              </w:rPr>
              <w:t>-93.5</w:t>
            </w:r>
          </w:p>
        </w:tc>
        <w:tc>
          <w:tcPr>
            <w:tcW w:w="740" w:type="dxa"/>
            <w:shd w:val="clear" w:color="auto" w:fill="auto"/>
          </w:tcPr>
          <w:p w14:paraId="4AB0B8AF" w14:textId="77777777" w:rsidR="004D36BF" w:rsidRPr="00E70FA2" w:rsidRDefault="004D36BF" w:rsidP="001B520B">
            <w:pPr>
              <w:pStyle w:val="TAC"/>
              <w:rPr>
                <w:rFonts w:eastAsia="新細明體"/>
                <w:color w:val="000000" w:themeColor="text1"/>
                <w:lang w:val="en-US"/>
              </w:rPr>
            </w:pPr>
          </w:p>
        </w:tc>
        <w:tc>
          <w:tcPr>
            <w:tcW w:w="741" w:type="dxa"/>
          </w:tcPr>
          <w:p w14:paraId="78A9E0FF" w14:textId="77777777" w:rsidR="004D36BF" w:rsidRPr="00E70FA2" w:rsidRDefault="004D36BF" w:rsidP="001B520B">
            <w:pPr>
              <w:pStyle w:val="TAC"/>
              <w:rPr>
                <w:rFonts w:eastAsia="新細明體"/>
                <w:color w:val="000000" w:themeColor="text1"/>
                <w:lang w:val="en-US"/>
              </w:rPr>
            </w:pPr>
          </w:p>
        </w:tc>
        <w:tc>
          <w:tcPr>
            <w:tcW w:w="741" w:type="dxa"/>
          </w:tcPr>
          <w:p w14:paraId="28298528" w14:textId="77777777" w:rsidR="004D36BF" w:rsidRPr="00E70FA2" w:rsidRDefault="004D36BF" w:rsidP="001B520B">
            <w:pPr>
              <w:pStyle w:val="TAC"/>
              <w:rPr>
                <w:rFonts w:eastAsia="新細明體"/>
                <w:color w:val="000000" w:themeColor="text1"/>
                <w:lang w:val="en-US"/>
              </w:rPr>
            </w:pPr>
          </w:p>
        </w:tc>
        <w:tc>
          <w:tcPr>
            <w:tcW w:w="740" w:type="dxa"/>
            <w:shd w:val="clear" w:color="auto" w:fill="auto"/>
          </w:tcPr>
          <w:p w14:paraId="5BE6265F" w14:textId="77777777" w:rsidR="004D36BF" w:rsidRPr="00E70FA2" w:rsidRDefault="004D36BF" w:rsidP="001B520B">
            <w:pPr>
              <w:pStyle w:val="TAC"/>
              <w:rPr>
                <w:rFonts w:eastAsia="新細明體"/>
                <w:color w:val="000000" w:themeColor="text1"/>
                <w:lang w:val="en-US"/>
              </w:rPr>
            </w:pPr>
          </w:p>
        </w:tc>
        <w:tc>
          <w:tcPr>
            <w:tcW w:w="741" w:type="dxa"/>
          </w:tcPr>
          <w:p w14:paraId="275AF85C" w14:textId="77777777" w:rsidR="004D36BF" w:rsidRPr="00E70FA2" w:rsidRDefault="004D36BF" w:rsidP="001B520B">
            <w:pPr>
              <w:pStyle w:val="TAC"/>
              <w:rPr>
                <w:rFonts w:eastAsia="新細明體"/>
                <w:color w:val="000000" w:themeColor="text1"/>
                <w:lang w:val="en-US"/>
              </w:rPr>
            </w:pPr>
          </w:p>
        </w:tc>
        <w:tc>
          <w:tcPr>
            <w:tcW w:w="814" w:type="dxa"/>
          </w:tcPr>
          <w:p w14:paraId="67F69FD6" w14:textId="77777777" w:rsidR="004D36BF" w:rsidRPr="00E70FA2" w:rsidRDefault="004D36BF" w:rsidP="001B520B">
            <w:pPr>
              <w:pStyle w:val="TAC"/>
              <w:rPr>
                <w:rFonts w:eastAsia="新細明體"/>
                <w:color w:val="000000" w:themeColor="text1"/>
                <w:lang w:val="en-US"/>
              </w:rPr>
            </w:pPr>
          </w:p>
        </w:tc>
      </w:tr>
      <w:tr w:rsidR="004D36BF" w:rsidRPr="00E70FA2" w14:paraId="64D1AEAA" w14:textId="77777777" w:rsidTr="001B520B">
        <w:trPr>
          <w:trHeight w:val="187"/>
          <w:jc w:val="center"/>
        </w:trPr>
        <w:tc>
          <w:tcPr>
            <w:tcW w:w="1100" w:type="dxa"/>
            <w:vMerge/>
            <w:shd w:val="clear" w:color="auto" w:fill="auto"/>
            <w:vAlign w:val="center"/>
          </w:tcPr>
          <w:p w14:paraId="7C1FA77E" w14:textId="77777777" w:rsidR="004D36BF" w:rsidRPr="00E70FA2" w:rsidRDefault="004D36BF" w:rsidP="001B520B">
            <w:pPr>
              <w:pStyle w:val="TAC"/>
              <w:rPr>
                <w:rFonts w:eastAsia="新細明體"/>
                <w:color w:val="000000" w:themeColor="text1"/>
                <w:lang w:val="en-US"/>
              </w:rPr>
            </w:pPr>
          </w:p>
        </w:tc>
        <w:tc>
          <w:tcPr>
            <w:tcW w:w="629" w:type="dxa"/>
          </w:tcPr>
          <w:p w14:paraId="656991C5" w14:textId="77777777" w:rsidR="004D36BF" w:rsidRPr="00E70FA2" w:rsidRDefault="004D36BF" w:rsidP="001B520B">
            <w:pPr>
              <w:pStyle w:val="TAC"/>
              <w:rPr>
                <w:rFonts w:eastAsia="新細明體"/>
                <w:color w:val="000000" w:themeColor="text1"/>
                <w:lang w:val="en-US"/>
              </w:rPr>
            </w:pPr>
            <w:r w:rsidRPr="00E70FA2">
              <w:rPr>
                <w:rFonts w:eastAsia="新細明體"/>
                <w:color w:val="000000" w:themeColor="text1"/>
                <w:lang w:val="en-US"/>
              </w:rPr>
              <w:t>60</w:t>
            </w:r>
          </w:p>
        </w:tc>
        <w:tc>
          <w:tcPr>
            <w:tcW w:w="741" w:type="dxa"/>
            <w:shd w:val="clear" w:color="auto" w:fill="auto"/>
          </w:tcPr>
          <w:p w14:paraId="1E0A1C4B" w14:textId="77777777" w:rsidR="004D36BF" w:rsidRPr="00E70FA2" w:rsidRDefault="004D36BF" w:rsidP="001B520B">
            <w:pPr>
              <w:pStyle w:val="TAC"/>
              <w:rPr>
                <w:rFonts w:eastAsia="新細明體"/>
                <w:color w:val="000000" w:themeColor="text1"/>
                <w:lang w:val="en-US"/>
              </w:rPr>
            </w:pPr>
          </w:p>
        </w:tc>
        <w:tc>
          <w:tcPr>
            <w:tcW w:w="740" w:type="dxa"/>
            <w:shd w:val="clear" w:color="auto" w:fill="auto"/>
          </w:tcPr>
          <w:p w14:paraId="04EC280A" w14:textId="77777777" w:rsidR="004D36BF" w:rsidRPr="00E70FA2" w:rsidRDefault="004D36BF" w:rsidP="001B520B">
            <w:pPr>
              <w:pStyle w:val="TAC"/>
              <w:rPr>
                <w:rFonts w:eastAsia="新細明體"/>
                <w:color w:val="000000" w:themeColor="text1"/>
                <w:lang w:val="en-US"/>
              </w:rPr>
            </w:pPr>
            <w:r w:rsidRPr="00E70FA2">
              <w:rPr>
                <w:rFonts w:eastAsia="新細明體" w:cs="Arial"/>
                <w:color w:val="000000" w:themeColor="text1"/>
                <w:szCs w:val="18"/>
                <w:lang w:val="en-US"/>
              </w:rPr>
              <w:t>-97.0</w:t>
            </w:r>
          </w:p>
        </w:tc>
        <w:tc>
          <w:tcPr>
            <w:tcW w:w="741" w:type="dxa"/>
            <w:shd w:val="clear" w:color="auto" w:fill="auto"/>
          </w:tcPr>
          <w:p w14:paraId="72C8C359" w14:textId="77777777" w:rsidR="004D36BF" w:rsidRPr="00E70FA2" w:rsidRDefault="004D36BF" w:rsidP="001B520B">
            <w:pPr>
              <w:pStyle w:val="TAC"/>
              <w:rPr>
                <w:rFonts w:eastAsia="新細明體"/>
                <w:color w:val="000000" w:themeColor="text1"/>
                <w:lang w:val="en-US"/>
              </w:rPr>
            </w:pPr>
            <w:r w:rsidRPr="00E70FA2">
              <w:rPr>
                <w:rFonts w:eastAsia="新細明體" w:cs="Arial"/>
                <w:color w:val="000000" w:themeColor="text1"/>
                <w:szCs w:val="18"/>
                <w:lang w:val="en-US"/>
              </w:rPr>
              <w:t>-94.9</w:t>
            </w:r>
          </w:p>
        </w:tc>
        <w:tc>
          <w:tcPr>
            <w:tcW w:w="741" w:type="dxa"/>
            <w:shd w:val="clear" w:color="auto" w:fill="auto"/>
          </w:tcPr>
          <w:p w14:paraId="1AFB249F" w14:textId="77777777" w:rsidR="004D36BF" w:rsidRPr="00E70FA2" w:rsidRDefault="004D36BF" w:rsidP="001B520B">
            <w:pPr>
              <w:pStyle w:val="TAC"/>
              <w:rPr>
                <w:rFonts w:eastAsia="新細明體"/>
                <w:color w:val="000000" w:themeColor="text1"/>
                <w:lang w:val="en-US"/>
              </w:rPr>
            </w:pPr>
            <w:r w:rsidRPr="00E70FA2">
              <w:rPr>
                <w:rFonts w:eastAsia="新細明體" w:cs="Arial"/>
                <w:color w:val="000000" w:themeColor="text1"/>
                <w:szCs w:val="18"/>
                <w:lang w:val="en-US"/>
              </w:rPr>
              <w:t>-93.7</w:t>
            </w:r>
          </w:p>
        </w:tc>
        <w:tc>
          <w:tcPr>
            <w:tcW w:w="740" w:type="dxa"/>
            <w:shd w:val="clear" w:color="auto" w:fill="auto"/>
          </w:tcPr>
          <w:p w14:paraId="2FB8A1D5" w14:textId="77777777" w:rsidR="004D36BF" w:rsidRPr="00E70FA2" w:rsidRDefault="004D36BF" w:rsidP="001B520B">
            <w:pPr>
              <w:pStyle w:val="TAC"/>
              <w:rPr>
                <w:rFonts w:eastAsia="新細明體"/>
                <w:color w:val="000000" w:themeColor="text1"/>
                <w:lang w:val="en-US"/>
              </w:rPr>
            </w:pPr>
          </w:p>
        </w:tc>
        <w:tc>
          <w:tcPr>
            <w:tcW w:w="741" w:type="dxa"/>
          </w:tcPr>
          <w:p w14:paraId="59253973" w14:textId="77777777" w:rsidR="004D36BF" w:rsidRPr="00E70FA2" w:rsidRDefault="004D36BF" w:rsidP="001B520B">
            <w:pPr>
              <w:pStyle w:val="TAC"/>
              <w:rPr>
                <w:rFonts w:eastAsia="新細明體"/>
                <w:color w:val="000000" w:themeColor="text1"/>
                <w:lang w:val="en-US"/>
              </w:rPr>
            </w:pPr>
          </w:p>
        </w:tc>
        <w:tc>
          <w:tcPr>
            <w:tcW w:w="741" w:type="dxa"/>
          </w:tcPr>
          <w:p w14:paraId="0419DF27" w14:textId="77777777" w:rsidR="004D36BF" w:rsidRPr="00E70FA2" w:rsidRDefault="004D36BF" w:rsidP="001B520B">
            <w:pPr>
              <w:pStyle w:val="TAC"/>
              <w:rPr>
                <w:rFonts w:eastAsia="新細明體"/>
                <w:color w:val="000000" w:themeColor="text1"/>
                <w:lang w:val="en-US"/>
              </w:rPr>
            </w:pPr>
          </w:p>
        </w:tc>
        <w:tc>
          <w:tcPr>
            <w:tcW w:w="740" w:type="dxa"/>
            <w:shd w:val="clear" w:color="auto" w:fill="auto"/>
          </w:tcPr>
          <w:p w14:paraId="6F927DA2" w14:textId="77777777" w:rsidR="004D36BF" w:rsidRPr="00E70FA2" w:rsidRDefault="004D36BF" w:rsidP="001B520B">
            <w:pPr>
              <w:pStyle w:val="TAC"/>
              <w:rPr>
                <w:rFonts w:eastAsia="新細明體"/>
                <w:color w:val="000000" w:themeColor="text1"/>
                <w:lang w:val="en-US"/>
              </w:rPr>
            </w:pPr>
          </w:p>
        </w:tc>
        <w:tc>
          <w:tcPr>
            <w:tcW w:w="741" w:type="dxa"/>
          </w:tcPr>
          <w:p w14:paraId="61EA9EF8" w14:textId="77777777" w:rsidR="004D36BF" w:rsidRPr="00E70FA2" w:rsidRDefault="004D36BF" w:rsidP="001B520B">
            <w:pPr>
              <w:pStyle w:val="TAC"/>
              <w:rPr>
                <w:rFonts w:eastAsia="新細明體"/>
                <w:color w:val="000000" w:themeColor="text1"/>
                <w:lang w:val="en-US"/>
              </w:rPr>
            </w:pPr>
          </w:p>
        </w:tc>
        <w:tc>
          <w:tcPr>
            <w:tcW w:w="814" w:type="dxa"/>
          </w:tcPr>
          <w:p w14:paraId="00E17853" w14:textId="77777777" w:rsidR="004D36BF" w:rsidRPr="00E70FA2" w:rsidRDefault="004D36BF" w:rsidP="001B520B">
            <w:pPr>
              <w:pStyle w:val="TAC"/>
              <w:rPr>
                <w:rFonts w:eastAsia="新細明體"/>
                <w:color w:val="000000" w:themeColor="text1"/>
                <w:lang w:val="en-US"/>
              </w:rPr>
            </w:pPr>
          </w:p>
        </w:tc>
      </w:tr>
    </w:tbl>
    <w:p w14:paraId="5B269789" w14:textId="77777777" w:rsidR="004D36BF" w:rsidRDefault="004D36BF" w:rsidP="004D36BF">
      <w:pPr>
        <w:spacing w:after="0"/>
        <w:jc w:val="center"/>
        <w:rPr>
          <w:rFonts w:eastAsiaTheme="minorEastAsia"/>
          <w:b/>
          <w:bCs/>
          <w:lang w:eastAsia="zh-TW"/>
        </w:rPr>
      </w:pPr>
    </w:p>
    <w:p w14:paraId="729037A9" w14:textId="77777777" w:rsidR="004D36BF" w:rsidRDefault="004D36BF" w:rsidP="004D36BF">
      <w:pPr>
        <w:spacing w:after="0"/>
        <w:jc w:val="center"/>
        <w:rPr>
          <w:b/>
          <w:bCs/>
          <w:lang w:val="en-US"/>
        </w:rPr>
      </w:pPr>
      <w:r>
        <w:rPr>
          <w:rFonts w:eastAsiaTheme="minorEastAsia"/>
          <w:b/>
          <w:bCs/>
          <w:lang w:eastAsia="zh-TW"/>
        </w:rPr>
        <w:t xml:space="preserve">Table 1 </w:t>
      </w:r>
      <w:r>
        <w:rPr>
          <w:b/>
          <w:bCs/>
          <w:lang w:val="en-US"/>
        </w:rPr>
        <w:t>REFSENSE of n256</w:t>
      </w:r>
    </w:p>
    <w:p w14:paraId="21B446E2" w14:textId="77777777" w:rsidR="004D36BF" w:rsidRPr="005C0087" w:rsidRDefault="004D36BF" w:rsidP="004D36BF">
      <w:pPr>
        <w:overflowPunct/>
        <w:autoSpaceDE/>
        <w:autoSpaceDN/>
        <w:adjustRightInd/>
        <w:spacing w:before="24" w:after="24"/>
        <w:textAlignment w:val="auto"/>
        <w:rPr>
          <w:rFonts w:eastAsia="SimSun"/>
          <w:color w:val="000000" w:themeColor="text1"/>
          <w:lang w:val="en-US" w:eastAsia="zh-CN"/>
        </w:rPr>
      </w:pPr>
    </w:p>
    <w:p w14:paraId="1C100294" w14:textId="77777777" w:rsidR="004D36BF" w:rsidRDefault="004D36BF" w:rsidP="004D36BF">
      <w:pPr>
        <w:rPr>
          <w:rFonts w:eastAsiaTheme="minorEastAsia"/>
          <w:b/>
          <w:bCs/>
          <w:lang w:eastAsia="zh-TW"/>
        </w:rPr>
      </w:pPr>
    </w:p>
    <w:p w14:paraId="1A4CE377" w14:textId="77777777" w:rsidR="00397B78" w:rsidRPr="00083513" w:rsidRDefault="00397B78" w:rsidP="00352B3D">
      <w:pPr>
        <w:overflowPunct/>
        <w:autoSpaceDE/>
        <w:autoSpaceDN/>
        <w:adjustRightInd/>
        <w:spacing w:after="0"/>
        <w:textAlignment w:val="auto"/>
        <w:rPr>
          <w:rFonts w:eastAsiaTheme="minorEastAsia"/>
          <w:b/>
          <w:bCs/>
          <w:i/>
          <w:lang w:eastAsia="zh-TW"/>
        </w:rPr>
      </w:pPr>
    </w:p>
    <w:p w14:paraId="12BF0A33" w14:textId="77777777" w:rsidR="00D63A38" w:rsidRDefault="00D63A38" w:rsidP="00CC53DE">
      <w:pPr>
        <w:pStyle w:val="1"/>
        <w:numPr>
          <w:ilvl w:val="0"/>
          <w:numId w:val="0"/>
        </w:numPr>
        <w:pBdr>
          <w:top w:val="single" w:sz="12" w:space="5" w:color="auto"/>
        </w:pBdr>
        <w:rPr>
          <w:rFonts w:eastAsia="SimSun"/>
          <w:lang w:eastAsia="zh-CN"/>
        </w:rPr>
      </w:pPr>
      <w:r>
        <w:t>References</w:t>
      </w:r>
    </w:p>
    <w:p w14:paraId="77987E85" w14:textId="33B90FF5" w:rsidR="00BA51BA" w:rsidRDefault="00BA51BA" w:rsidP="004F47FD">
      <w:pPr>
        <w:widowControl w:val="0"/>
        <w:snapToGrid w:val="0"/>
        <w:rPr>
          <w:rFonts w:eastAsia="SimSun"/>
          <w:lang w:eastAsia="zh-CN"/>
        </w:rPr>
      </w:pPr>
      <w:r>
        <w:rPr>
          <w:rFonts w:eastAsia="SimSun"/>
          <w:lang w:eastAsia="zh-CN"/>
        </w:rPr>
        <w:t>[</w:t>
      </w:r>
      <w:r w:rsidR="00211D99">
        <w:rPr>
          <w:rFonts w:eastAsia="SimSun"/>
          <w:lang w:eastAsia="zh-CN"/>
        </w:rPr>
        <w:t>1</w:t>
      </w:r>
      <w:r>
        <w:rPr>
          <w:rFonts w:eastAsia="SimSun"/>
          <w:lang w:eastAsia="zh-CN"/>
        </w:rPr>
        <w:t xml:space="preserve">] </w:t>
      </w:r>
      <w:r w:rsidR="001D5EF8" w:rsidRPr="001D5EF8">
        <w:rPr>
          <w:rFonts w:eastAsia="SimSun"/>
          <w:lang w:eastAsia="zh-CN"/>
        </w:rPr>
        <w:t>R4-2203036</w:t>
      </w:r>
      <w:r w:rsidRPr="004F47FD">
        <w:rPr>
          <w:rFonts w:eastAsia="SimSun"/>
          <w:lang w:eastAsia="zh-CN"/>
        </w:rPr>
        <w:t>, “</w:t>
      </w:r>
      <w:r w:rsidR="00E81E10" w:rsidRPr="00E81E10">
        <w:rPr>
          <w:rFonts w:eastAsia="SimSun"/>
          <w:lang w:eastAsia="zh-CN"/>
        </w:rPr>
        <w:t>WF on UE RF requirement for NTN UE</w:t>
      </w:r>
      <w:r w:rsidRPr="004F47FD">
        <w:rPr>
          <w:rFonts w:eastAsia="SimSun"/>
          <w:lang w:eastAsia="zh-CN"/>
        </w:rPr>
        <w:t xml:space="preserve">”, </w:t>
      </w:r>
      <w:r w:rsidRPr="00BA0A30">
        <w:rPr>
          <w:rFonts w:eastAsia="SimSun"/>
          <w:lang w:eastAsia="zh-CN"/>
        </w:rPr>
        <w:t>Huawei</w:t>
      </w:r>
    </w:p>
    <w:p w14:paraId="26DCFD61" w14:textId="7741D9A2" w:rsidR="00915B54" w:rsidRDefault="007B6AC8"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r>
        <w:rPr>
          <w:rFonts w:eastAsia="Times New Roman"/>
          <w:lang w:val="en-GB"/>
        </w:rPr>
        <w:t xml:space="preserve">[2] </w:t>
      </w:r>
      <w:r w:rsidRPr="007B6AC8">
        <w:rPr>
          <w:rFonts w:eastAsia="Times New Roman"/>
          <w:lang w:val="en-GB"/>
        </w:rPr>
        <w:t>R4-2203113</w:t>
      </w:r>
      <w:r>
        <w:rPr>
          <w:rFonts w:eastAsia="Times New Roman"/>
          <w:lang w:val="en-GB"/>
        </w:rPr>
        <w:t>, “</w:t>
      </w:r>
      <w:r w:rsidR="000A66CB" w:rsidRPr="000A66CB">
        <w:rPr>
          <w:rFonts w:eastAsia="Times New Roman"/>
          <w:lang w:val="en-GB"/>
        </w:rPr>
        <w:t>Email discussion summary for [101-bis-e][308] NTN_Solutions_Part3</w:t>
      </w:r>
      <w:r>
        <w:rPr>
          <w:rFonts w:eastAsia="Times New Roman"/>
          <w:lang w:val="en-GB"/>
        </w:rPr>
        <w:t xml:space="preserve">”, </w:t>
      </w:r>
      <w:r w:rsidR="00CB10F3">
        <w:rPr>
          <w:rFonts w:eastAsia="SimSun"/>
          <w:lang w:eastAsia="zh-CN"/>
        </w:rPr>
        <w:t>CATT</w:t>
      </w:r>
    </w:p>
    <w:p w14:paraId="06F14929" w14:textId="77777777" w:rsidR="00915B54" w:rsidRDefault="00915B54"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14:paraId="719051FA" w14:textId="5B9036AB" w:rsidR="00915B54" w:rsidRPr="00F27313" w:rsidRDefault="00915B54"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sectPr w:rsidR="00915B54" w:rsidRPr="00F27313" w:rsidSect="00413D00">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FAF73" w14:textId="77777777" w:rsidR="00FF590E" w:rsidRDefault="00FF590E">
      <w:r>
        <w:separator/>
      </w:r>
    </w:p>
  </w:endnote>
  <w:endnote w:type="continuationSeparator" w:id="0">
    <w:p w14:paraId="70A8E123" w14:textId="77777777" w:rsidR="00FF590E" w:rsidRDefault="00FF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4F47FD" w:rsidRDefault="004F47F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466E00" w14:textId="77777777" w:rsidR="00FF590E" w:rsidRDefault="00FF590E">
      <w:r>
        <w:separator/>
      </w:r>
    </w:p>
  </w:footnote>
  <w:footnote w:type="continuationSeparator" w:id="0">
    <w:p w14:paraId="744274C2" w14:textId="77777777" w:rsidR="00FF590E" w:rsidRDefault="00FF59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6"/>
  </w:num>
  <w:num w:numId="5">
    <w:abstractNumId w:val="11"/>
  </w:num>
  <w:num w:numId="6">
    <w:abstractNumId w:val="3"/>
  </w:num>
  <w:num w:numId="7">
    <w:abstractNumId w:val="4"/>
  </w:num>
  <w:num w:numId="8">
    <w:abstractNumId w:val="7"/>
  </w:num>
  <w:num w:numId="9">
    <w:abstractNumId w:val="2"/>
  </w:num>
  <w:num w:numId="10">
    <w:abstractNumId w:val="12"/>
  </w:num>
  <w:num w:numId="11">
    <w:abstractNumId w:val="0"/>
  </w:num>
  <w:num w:numId="12">
    <w:abstractNumId w:val="9"/>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1AF5"/>
    <w:rsid w:val="00042040"/>
    <w:rsid w:val="00042162"/>
    <w:rsid w:val="00043031"/>
    <w:rsid w:val="0004341F"/>
    <w:rsid w:val="000436D5"/>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E67"/>
    <w:rsid w:val="0006712A"/>
    <w:rsid w:val="0006739A"/>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A47"/>
    <w:rsid w:val="001623DF"/>
    <w:rsid w:val="00162C6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6A"/>
    <w:rsid w:val="00187EC2"/>
    <w:rsid w:val="0019077D"/>
    <w:rsid w:val="0019177F"/>
    <w:rsid w:val="00191E57"/>
    <w:rsid w:val="0019235B"/>
    <w:rsid w:val="00192A5B"/>
    <w:rsid w:val="00192CF8"/>
    <w:rsid w:val="00192D61"/>
    <w:rsid w:val="001933B6"/>
    <w:rsid w:val="00193508"/>
    <w:rsid w:val="00193752"/>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BC"/>
    <w:rsid w:val="00211D99"/>
    <w:rsid w:val="002122E4"/>
    <w:rsid w:val="00212630"/>
    <w:rsid w:val="00212AD0"/>
    <w:rsid w:val="00212F58"/>
    <w:rsid w:val="00213282"/>
    <w:rsid w:val="00213EE4"/>
    <w:rsid w:val="00215195"/>
    <w:rsid w:val="002151E7"/>
    <w:rsid w:val="002157EB"/>
    <w:rsid w:val="00215964"/>
    <w:rsid w:val="00215988"/>
    <w:rsid w:val="00215D51"/>
    <w:rsid w:val="00215D7E"/>
    <w:rsid w:val="00216342"/>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B20"/>
    <w:rsid w:val="00290B4F"/>
    <w:rsid w:val="002913B8"/>
    <w:rsid w:val="002915B7"/>
    <w:rsid w:val="00291E51"/>
    <w:rsid w:val="00291FC6"/>
    <w:rsid w:val="002925E1"/>
    <w:rsid w:val="002928F7"/>
    <w:rsid w:val="00292D6B"/>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A7B7E"/>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5FE1"/>
    <w:rsid w:val="002C6460"/>
    <w:rsid w:val="002C65A6"/>
    <w:rsid w:val="002C6687"/>
    <w:rsid w:val="002C6938"/>
    <w:rsid w:val="002C6C09"/>
    <w:rsid w:val="002C6DA9"/>
    <w:rsid w:val="002C6E7C"/>
    <w:rsid w:val="002C6EC6"/>
    <w:rsid w:val="002D071A"/>
    <w:rsid w:val="002D233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920"/>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63F"/>
    <w:rsid w:val="003F1884"/>
    <w:rsid w:val="003F1C38"/>
    <w:rsid w:val="003F3495"/>
    <w:rsid w:val="003F3945"/>
    <w:rsid w:val="003F4293"/>
    <w:rsid w:val="003F4363"/>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B93"/>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E19"/>
    <w:rsid w:val="004428C3"/>
    <w:rsid w:val="00442DA2"/>
    <w:rsid w:val="00442FA8"/>
    <w:rsid w:val="004431B5"/>
    <w:rsid w:val="00443773"/>
    <w:rsid w:val="00443B56"/>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5CBF"/>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ED3"/>
    <w:rsid w:val="004A21D0"/>
    <w:rsid w:val="004A2919"/>
    <w:rsid w:val="004A2F73"/>
    <w:rsid w:val="004A346C"/>
    <w:rsid w:val="004A3533"/>
    <w:rsid w:val="004A3B88"/>
    <w:rsid w:val="004A5493"/>
    <w:rsid w:val="004A6954"/>
    <w:rsid w:val="004A6CCD"/>
    <w:rsid w:val="004A72C0"/>
    <w:rsid w:val="004B01C9"/>
    <w:rsid w:val="004B0721"/>
    <w:rsid w:val="004B0963"/>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6BF"/>
    <w:rsid w:val="004D384F"/>
    <w:rsid w:val="004D3ADB"/>
    <w:rsid w:val="004D3C23"/>
    <w:rsid w:val="004D4538"/>
    <w:rsid w:val="004D4A9F"/>
    <w:rsid w:val="004D4FB6"/>
    <w:rsid w:val="004D572F"/>
    <w:rsid w:val="004D6068"/>
    <w:rsid w:val="004D6815"/>
    <w:rsid w:val="004D7A24"/>
    <w:rsid w:val="004E12D9"/>
    <w:rsid w:val="004E19EB"/>
    <w:rsid w:val="004E23A7"/>
    <w:rsid w:val="004E2554"/>
    <w:rsid w:val="004E25FA"/>
    <w:rsid w:val="004E2705"/>
    <w:rsid w:val="004E3064"/>
    <w:rsid w:val="004E5418"/>
    <w:rsid w:val="004E57A6"/>
    <w:rsid w:val="004E6578"/>
    <w:rsid w:val="004E6738"/>
    <w:rsid w:val="004E6B02"/>
    <w:rsid w:val="004E719F"/>
    <w:rsid w:val="004E766C"/>
    <w:rsid w:val="004E76F5"/>
    <w:rsid w:val="004F038C"/>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170A"/>
    <w:rsid w:val="00572570"/>
    <w:rsid w:val="00572583"/>
    <w:rsid w:val="00572A4C"/>
    <w:rsid w:val="00572FF0"/>
    <w:rsid w:val="00573284"/>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1B9B"/>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9BB"/>
    <w:rsid w:val="005D6233"/>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A62"/>
    <w:rsid w:val="005F5FCD"/>
    <w:rsid w:val="005F5FE1"/>
    <w:rsid w:val="005F6B1E"/>
    <w:rsid w:val="005F6E26"/>
    <w:rsid w:val="00600946"/>
    <w:rsid w:val="006010A4"/>
    <w:rsid w:val="006010D4"/>
    <w:rsid w:val="0060140C"/>
    <w:rsid w:val="00602131"/>
    <w:rsid w:val="00602649"/>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7EB"/>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77E"/>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C75"/>
    <w:rsid w:val="00657EB8"/>
    <w:rsid w:val="00660409"/>
    <w:rsid w:val="006607CB"/>
    <w:rsid w:val="00660948"/>
    <w:rsid w:val="0066141D"/>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65A9"/>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5695"/>
    <w:rsid w:val="006C59F3"/>
    <w:rsid w:val="006C62AA"/>
    <w:rsid w:val="006C64E5"/>
    <w:rsid w:val="006C6547"/>
    <w:rsid w:val="006C69F1"/>
    <w:rsid w:val="006C6F45"/>
    <w:rsid w:val="006D0DAB"/>
    <w:rsid w:val="006D1486"/>
    <w:rsid w:val="006D1AB2"/>
    <w:rsid w:val="006D239C"/>
    <w:rsid w:val="006D25C7"/>
    <w:rsid w:val="006D2A6E"/>
    <w:rsid w:val="006D2C62"/>
    <w:rsid w:val="006D31C3"/>
    <w:rsid w:val="006D382F"/>
    <w:rsid w:val="006D384A"/>
    <w:rsid w:val="006D408E"/>
    <w:rsid w:val="006D4365"/>
    <w:rsid w:val="006D4AB5"/>
    <w:rsid w:val="006D53C3"/>
    <w:rsid w:val="006D55B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3E1"/>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417"/>
    <w:rsid w:val="00721DC5"/>
    <w:rsid w:val="00721EE7"/>
    <w:rsid w:val="0072216B"/>
    <w:rsid w:val="0072428F"/>
    <w:rsid w:val="007245D5"/>
    <w:rsid w:val="007246E8"/>
    <w:rsid w:val="00724D7B"/>
    <w:rsid w:val="0072531F"/>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7FD"/>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2F0C"/>
    <w:rsid w:val="00752FED"/>
    <w:rsid w:val="007530BF"/>
    <w:rsid w:val="0075343D"/>
    <w:rsid w:val="00753B34"/>
    <w:rsid w:val="00754414"/>
    <w:rsid w:val="00754E10"/>
    <w:rsid w:val="00754E2B"/>
    <w:rsid w:val="00754FA9"/>
    <w:rsid w:val="00755668"/>
    <w:rsid w:val="00755D36"/>
    <w:rsid w:val="00755F9E"/>
    <w:rsid w:val="0075603F"/>
    <w:rsid w:val="00756E3A"/>
    <w:rsid w:val="00757DFE"/>
    <w:rsid w:val="007600A2"/>
    <w:rsid w:val="007602A7"/>
    <w:rsid w:val="007605E9"/>
    <w:rsid w:val="00760DEC"/>
    <w:rsid w:val="00760F57"/>
    <w:rsid w:val="007619AD"/>
    <w:rsid w:val="00761ADE"/>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6BAA"/>
    <w:rsid w:val="007670F0"/>
    <w:rsid w:val="00770194"/>
    <w:rsid w:val="0077099C"/>
    <w:rsid w:val="00770B62"/>
    <w:rsid w:val="00770C60"/>
    <w:rsid w:val="00771D69"/>
    <w:rsid w:val="007726A7"/>
    <w:rsid w:val="007726F1"/>
    <w:rsid w:val="00772D13"/>
    <w:rsid w:val="00772DE0"/>
    <w:rsid w:val="00772EEF"/>
    <w:rsid w:val="0077302C"/>
    <w:rsid w:val="00773BD6"/>
    <w:rsid w:val="007746AC"/>
    <w:rsid w:val="00774ED4"/>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2463"/>
    <w:rsid w:val="007B2ED9"/>
    <w:rsid w:val="007B2F6E"/>
    <w:rsid w:val="007B2F7C"/>
    <w:rsid w:val="007B3011"/>
    <w:rsid w:val="007B3431"/>
    <w:rsid w:val="007B34A4"/>
    <w:rsid w:val="007B379C"/>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3FA0"/>
    <w:rsid w:val="007C44D5"/>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78B"/>
    <w:rsid w:val="007F3B77"/>
    <w:rsid w:val="007F42D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3F0D"/>
    <w:rsid w:val="00824651"/>
    <w:rsid w:val="008252FB"/>
    <w:rsid w:val="008258E0"/>
    <w:rsid w:val="008259D2"/>
    <w:rsid w:val="008263F4"/>
    <w:rsid w:val="00826CF0"/>
    <w:rsid w:val="00827906"/>
    <w:rsid w:val="00830103"/>
    <w:rsid w:val="00831007"/>
    <w:rsid w:val="008314E4"/>
    <w:rsid w:val="00831A43"/>
    <w:rsid w:val="00831B97"/>
    <w:rsid w:val="00831E21"/>
    <w:rsid w:val="008321DA"/>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352E"/>
    <w:rsid w:val="0085395B"/>
    <w:rsid w:val="00853FFE"/>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968"/>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0F71"/>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17C3"/>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6BF"/>
    <w:rsid w:val="0094073A"/>
    <w:rsid w:val="009427EC"/>
    <w:rsid w:val="009435E6"/>
    <w:rsid w:val="00943B62"/>
    <w:rsid w:val="00944791"/>
    <w:rsid w:val="00946434"/>
    <w:rsid w:val="00946C24"/>
    <w:rsid w:val="00947783"/>
    <w:rsid w:val="009479BE"/>
    <w:rsid w:val="00950D30"/>
    <w:rsid w:val="0095234C"/>
    <w:rsid w:val="00952C84"/>
    <w:rsid w:val="009532AF"/>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7056"/>
    <w:rsid w:val="009770F5"/>
    <w:rsid w:val="00977FD7"/>
    <w:rsid w:val="009803D3"/>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3B0"/>
    <w:rsid w:val="009C6628"/>
    <w:rsid w:val="009C68B9"/>
    <w:rsid w:val="009C7394"/>
    <w:rsid w:val="009C77EC"/>
    <w:rsid w:val="009D03A0"/>
    <w:rsid w:val="009D0598"/>
    <w:rsid w:val="009D08E4"/>
    <w:rsid w:val="009D0D29"/>
    <w:rsid w:val="009D118A"/>
    <w:rsid w:val="009D15A8"/>
    <w:rsid w:val="009D15AE"/>
    <w:rsid w:val="009D175C"/>
    <w:rsid w:val="009D184B"/>
    <w:rsid w:val="009D187D"/>
    <w:rsid w:val="009D1B6A"/>
    <w:rsid w:val="009D2425"/>
    <w:rsid w:val="009D2961"/>
    <w:rsid w:val="009D2F4B"/>
    <w:rsid w:val="009D3280"/>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AE6"/>
    <w:rsid w:val="00A34BB4"/>
    <w:rsid w:val="00A34BE2"/>
    <w:rsid w:val="00A35932"/>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6490"/>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461"/>
    <w:rsid w:val="00AC588E"/>
    <w:rsid w:val="00AC6016"/>
    <w:rsid w:val="00AC62C4"/>
    <w:rsid w:val="00AC6744"/>
    <w:rsid w:val="00AC72B2"/>
    <w:rsid w:val="00AC7788"/>
    <w:rsid w:val="00AC77CC"/>
    <w:rsid w:val="00AD0141"/>
    <w:rsid w:val="00AD01A3"/>
    <w:rsid w:val="00AD0D34"/>
    <w:rsid w:val="00AD13B5"/>
    <w:rsid w:val="00AD1CDC"/>
    <w:rsid w:val="00AD1D7A"/>
    <w:rsid w:val="00AD2FE8"/>
    <w:rsid w:val="00AD3074"/>
    <w:rsid w:val="00AD3089"/>
    <w:rsid w:val="00AD3782"/>
    <w:rsid w:val="00AD3819"/>
    <w:rsid w:val="00AD39D7"/>
    <w:rsid w:val="00AD4705"/>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BA4"/>
    <w:rsid w:val="00B36DE9"/>
    <w:rsid w:val="00B37330"/>
    <w:rsid w:val="00B374D1"/>
    <w:rsid w:val="00B37620"/>
    <w:rsid w:val="00B37649"/>
    <w:rsid w:val="00B37662"/>
    <w:rsid w:val="00B377DD"/>
    <w:rsid w:val="00B37B4C"/>
    <w:rsid w:val="00B37F54"/>
    <w:rsid w:val="00B40621"/>
    <w:rsid w:val="00B4094F"/>
    <w:rsid w:val="00B4119E"/>
    <w:rsid w:val="00B4165D"/>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5F4"/>
    <w:rsid w:val="00B80799"/>
    <w:rsid w:val="00B814EE"/>
    <w:rsid w:val="00B815A0"/>
    <w:rsid w:val="00B81F82"/>
    <w:rsid w:val="00B82295"/>
    <w:rsid w:val="00B82750"/>
    <w:rsid w:val="00B82FA8"/>
    <w:rsid w:val="00B83191"/>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DDC"/>
    <w:rsid w:val="00B925D4"/>
    <w:rsid w:val="00B92CBC"/>
    <w:rsid w:val="00B9419B"/>
    <w:rsid w:val="00B94204"/>
    <w:rsid w:val="00B9429D"/>
    <w:rsid w:val="00B958D8"/>
    <w:rsid w:val="00B95926"/>
    <w:rsid w:val="00B95E0B"/>
    <w:rsid w:val="00B973B5"/>
    <w:rsid w:val="00B97422"/>
    <w:rsid w:val="00B974D2"/>
    <w:rsid w:val="00B975F1"/>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1566"/>
    <w:rsid w:val="00BF17C1"/>
    <w:rsid w:val="00BF18C7"/>
    <w:rsid w:val="00BF1D53"/>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6B"/>
    <w:rsid w:val="00C41FF3"/>
    <w:rsid w:val="00C422C8"/>
    <w:rsid w:val="00C42457"/>
    <w:rsid w:val="00C4283F"/>
    <w:rsid w:val="00C437B3"/>
    <w:rsid w:val="00C43D1B"/>
    <w:rsid w:val="00C44B02"/>
    <w:rsid w:val="00C45A95"/>
    <w:rsid w:val="00C46816"/>
    <w:rsid w:val="00C46D24"/>
    <w:rsid w:val="00C513FF"/>
    <w:rsid w:val="00C516EB"/>
    <w:rsid w:val="00C51773"/>
    <w:rsid w:val="00C520C5"/>
    <w:rsid w:val="00C5224A"/>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439"/>
    <w:rsid w:val="00C6449E"/>
    <w:rsid w:val="00C646FC"/>
    <w:rsid w:val="00C64EBA"/>
    <w:rsid w:val="00C652AA"/>
    <w:rsid w:val="00C652EE"/>
    <w:rsid w:val="00C65B3E"/>
    <w:rsid w:val="00C6639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1E7"/>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E5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B27"/>
    <w:rsid w:val="00D15C5C"/>
    <w:rsid w:val="00D16BB3"/>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4CE1"/>
    <w:rsid w:val="00D750B7"/>
    <w:rsid w:val="00D751DB"/>
    <w:rsid w:val="00D7520C"/>
    <w:rsid w:val="00D75376"/>
    <w:rsid w:val="00D75624"/>
    <w:rsid w:val="00D75FB2"/>
    <w:rsid w:val="00D7632B"/>
    <w:rsid w:val="00D767F9"/>
    <w:rsid w:val="00D76AC9"/>
    <w:rsid w:val="00D77849"/>
    <w:rsid w:val="00D77F26"/>
    <w:rsid w:val="00D8001F"/>
    <w:rsid w:val="00D807BD"/>
    <w:rsid w:val="00D8131C"/>
    <w:rsid w:val="00D813A3"/>
    <w:rsid w:val="00D819A9"/>
    <w:rsid w:val="00D8230F"/>
    <w:rsid w:val="00D8278B"/>
    <w:rsid w:val="00D83D14"/>
    <w:rsid w:val="00D841F3"/>
    <w:rsid w:val="00D84F5D"/>
    <w:rsid w:val="00D85402"/>
    <w:rsid w:val="00D8561C"/>
    <w:rsid w:val="00D85D5C"/>
    <w:rsid w:val="00D85E7F"/>
    <w:rsid w:val="00D867BA"/>
    <w:rsid w:val="00D87069"/>
    <w:rsid w:val="00D87AF0"/>
    <w:rsid w:val="00D87C7C"/>
    <w:rsid w:val="00D90C20"/>
    <w:rsid w:val="00D914A8"/>
    <w:rsid w:val="00D92289"/>
    <w:rsid w:val="00D9243A"/>
    <w:rsid w:val="00D931A9"/>
    <w:rsid w:val="00D932C7"/>
    <w:rsid w:val="00D9370A"/>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18A8"/>
    <w:rsid w:val="00DE221F"/>
    <w:rsid w:val="00DE22A7"/>
    <w:rsid w:val="00DE2506"/>
    <w:rsid w:val="00DE2DD3"/>
    <w:rsid w:val="00DE2F8F"/>
    <w:rsid w:val="00DE353E"/>
    <w:rsid w:val="00DE3734"/>
    <w:rsid w:val="00DE375E"/>
    <w:rsid w:val="00DE39B6"/>
    <w:rsid w:val="00DE3F1E"/>
    <w:rsid w:val="00DE42BD"/>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3C3E"/>
    <w:rsid w:val="00E23F12"/>
    <w:rsid w:val="00E241EE"/>
    <w:rsid w:val="00E2435D"/>
    <w:rsid w:val="00E24771"/>
    <w:rsid w:val="00E24916"/>
    <w:rsid w:val="00E24EF3"/>
    <w:rsid w:val="00E251E9"/>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32C"/>
    <w:rsid w:val="00E66A97"/>
    <w:rsid w:val="00E66D3E"/>
    <w:rsid w:val="00E66DB7"/>
    <w:rsid w:val="00E6701D"/>
    <w:rsid w:val="00E67459"/>
    <w:rsid w:val="00E674B6"/>
    <w:rsid w:val="00E67AAF"/>
    <w:rsid w:val="00E67C87"/>
    <w:rsid w:val="00E70FA2"/>
    <w:rsid w:val="00E7125E"/>
    <w:rsid w:val="00E7135A"/>
    <w:rsid w:val="00E72157"/>
    <w:rsid w:val="00E73058"/>
    <w:rsid w:val="00E73464"/>
    <w:rsid w:val="00E7363F"/>
    <w:rsid w:val="00E73F3C"/>
    <w:rsid w:val="00E74147"/>
    <w:rsid w:val="00E74853"/>
    <w:rsid w:val="00E748B1"/>
    <w:rsid w:val="00E74B4D"/>
    <w:rsid w:val="00E74DAD"/>
    <w:rsid w:val="00E75051"/>
    <w:rsid w:val="00E7505E"/>
    <w:rsid w:val="00E75441"/>
    <w:rsid w:val="00E7577E"/>
    <w:rsid w:val="00E75838"/>
    <w:rsid w:val="00E75931"/>
    <w:rsid w:val="00E76397"/>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169"/>
    <w:rsid w:val="00E94342"/>
    <w:rsid w:val="00E95127"/>
    <w:rsid w:val="00E954B0"/>
    <w:rsid w:val="00E95543"/>
    <w:rsid w:val="00E958AA"/>
    <w:rsid w:val="00E96009"/>
    <w:rsid w:val="00E97F58"/>
    <w:rsid w:val="00EA0179"/>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CF6"/>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0BF"/>
    <w:rsid w:val="00EC363B"/>
    <w:rsid w:val="00EC3F40"/>
    <w:rsid w:val="00EC3FEB"/>
    <w:rsid w:val="00EC444E"/>
    <w:rsid w:val="00EC44FA"/>
    <w:rsid w:val="00EC5276"/>
    <w:rsid w:val="00EC643C"/>
    <w:rsid w:val="00EC68FF"/>
    <w:rsid w:val="00EC720F"/>
    <w:rsid w:val="00EC735F"/>
    <w:rsid w:val="00EC7748"/>
    <w:rsid w:val="00ED005A"/>
    <w:rsid w:val="00ED0A39"/>
    <w:rsid w:val="00ED0C0E"/>
    <w:rsid w:val="00ED0FB5"/>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1B23"/>
    <w:rsid w:val="00EE28DD"/>
    <w:rsid w:val="00EE34EA"/>
    <w:rsid w:val="00EE3A7E"/>
    <w:rsid w:val="00EE3A90"/>
    <w:rsid w:val="00EE40F7"/>
    <w:rsid w:val="00EE4549"/>
    <w:rsid w:val="00EE49F2"/>
    <w:rsid w:val="00EE57BF"/>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706A"/>
    <w:rsid w:val="00EF7073"/>
    <w:rsid w:val="00EF7378"/>
    <w:rsid w:val="00EF7A64"/>
    <w:rsid w:val="00EF7B09"/>
    <w:rsid w:val="00F00BAF"/>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4DC0"/>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2213"/>
    <w:rsid w:val="00F535A2"/>
    <w:rsid w:val="00F53BC0"/>
    <w:rsid w:val="00F558B9"/>
    <w:rsid w:val="00F5606F"/>
    <w:rsid w:val="00F56477"/>
    <w:rsid w:val="00F56E8B"/>
    <w:rsid w:val="00F57E2A"/>
    <w:rsid w:val="00F600D0"/>
    <w:rsid w:val="00F602E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4ED5"/>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BA4"/>
    <w:rsid w:val="00FF023D"/>
    <w:rsid w:val="00FF041F"/>
    <w:rsid w:val="00FF0BCD"/>
    <w:rsid w:val="00FF0C84"/>
    <w:rsid w:val="00FF12D7"/>
    <w:rsid w:val="00FF134E"/>
    <w:rsid w:val="00FF1884"/>
    <w:rsid w:val="00FF1F02"/>
    <w:rsid w:val="00FF226E"/>
    <w:rsid w:val="00FF3329"/>
    <w:rsid w:val="00FF3430"/>
    <w:rsid w:val="00FF35B0"/>
    <w:rsid w:val="00FF3B3F"/>
    <w:rsid w:val="00FF3C5F"/>
    <w:rsid w:val="00FF3D19"/>
    <w:rsid w:val="00FF50DD"/>
    <w:rsid w:val="00FF590E"/>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54</TotalTime>
  <Pages>3</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5037</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39</cp:revision>
  <cp:lastPrinted>2010-01-07T02:23:00Z</cp:lastPrinted>
  <dcterms:created xsi:type="dcterms:W3CDTF">2022-02-11T02:32:00Z</dcterms:created>
  <dcterms:modified xsi:type="dcterms:W3CDTF">2022-02-13T14:22:00Z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